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AB23C" w14:textId="77777777" w:rsidR="00D23D74" w:rsidRPr="00D23D74" w:rsidRDefault="00D23D74" w:rsidP="00D23D7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16A48157" w14:textId="0E16E439"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noProof/>
          <w:sz w:val="24"/>
          <w:szCs w:val="24"/>
          <w:lang w:eastAsia="ru-RU"/>
        </w:rPr>
        <w:drawing>
          <wp:inline distT="0" distB="0" distL="0" distR="0" wp14:anchorId="7ACE2ABE" wp14:editId="0716BB2A">
            <wp:extent cx="552450" cy="495300"/>
            <wp:effectExtent l="0" t="0" r="0" b="0"/>
            <wp:docPr id="2" name="Рисунок 2"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a:ln>
                      <a:noFill/>
                    </a:ln>
                  </pic:spPr>
                </pic:pic>
              </a:graphicData>
            </a:graphic>
          </wp:inline>
        </w:drawing>
      </w:r>
    </w:p>
    <w:p w14:paraId="40029C68"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ЛЕНИНГРАДСКАЯ ОБЛАСТЬ</w:t>
      </w:r>
    </w:p>
    <w:p w14:paraId="3F37054B"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ЛУЖСКИЙ МУНИЦИПАЛЬНЫЙ РАЙОН</w:t>
      </w:r>
    </w:p>
    <w:p w14:paraId="3CD2DAF9"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 xml:space="preserve">АДМИНИСТРАЦИЯ </w:t>
      </w:r>
    </w:p>
    <w:p w14:paraId="00275C4D"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РЕТЮНСКОГО СЕЛЬСКОГО ПОСЕЛЕНИЯ</w:t>
      </w:r>
    </w:p>
    <w:p w14:paraId="010CA149"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p>
    <w:p w14:paraId="5C94208C" w14:textId="6673DA82" w:rsidR="00D23D74" w:rsidRPr="00D23D74" w:rsidRDefault="00B4340E" w:rsidP="00B4340E">
      <w:pPr>
        <w:tabs>
          <w:tab w:val="center" w:pos="5102"/>
          <w:tab w:val="left" w:pos="8627"/>
        </w:tabs>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ab/>
      </w:r>
      <w:r w:rsidR="00D23D74" w:rsidRPr="00D23D74">
        <w:rPr>
          <w:rFonts w:ascii="Times New Roman" w:eastAsia="Calibri" w:hAnsi="Times New Roman" w:cs="Times New Roman"/>
          <w:b/>
          <w:sz w:val="24"/>
          <w:szCs w:val="24"/>
          <w:lang w:eastAsia="ru-RU"/>
        </w:rPr>
        <w:t xml:space="preserve">П О С Т А Н О В Л Е Н И Е                </w:t>
      </w:r>
      <w:r>
        <w:rPr>
          <w:rFonts w:ascii="Times New Roman" w:eastAsia="Calibri" w:hAnsi="Times New Roman" w:cs="Times New Roman"/>
          <w:b/>
          <w:sz w:val="24"/>
          <w:szCs w:val="24"/>
          <w:lang w:eastAsia="ru-RU"/>
        </w:rPr>
        <w:tab/>
        <w:t>ПРОЕКТ</w:t>
      </w:r>
    </w:p>
    <w:p w14:paraId="21C173BF" w14:textId="77777777" w:rsidR="00422133" w:rsidRPr="002D2960" w:rsidRDefault="00422133" w:rsidP="002D2960">
      <w:pPr>
        <w:spacing w:after="0" w:line="240" w:lineRule="auto"/>
        <w:jc w:val="right"/>
        <w:rPr>
          <w:rFonts w:ascii="Times New Roman" w:hAnsi="Times New Roman" w:cs="Times New Roman"/>
          <w:sz w:val="24"/>
          <w:szCs w:val="24"/>
        </w:rPr>
      </w:pPr>
    </w:p>
    <w:p w14:paraId="15822840" w14:textId="30CA715C" w:rsidR="00422133"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 xml:space="preserve">От </w:t>
      </w:r>
      <w:r w:rsidR="00B4340E">
        <w:rPr>
          <w:rFonts w:ascii="Times New Roman" w:hAnsi="Times New Roman" w:cs="Times New Roman"/>
          <w:sz w:val="24"/>
          <w:szCs w:val="24"/>
        </w:rPr>
        <w:t>_________</w:t>
      </w:r>
      <w:r w:rsidRPr="002D2960">
        <w:rPr>
          <w:rFonts w:ascii="Times New Roman" w:hAnsi="Times New Roman" w:cs="Times New Roman"/>
          <w:sz w:val="24"/>
          <w:szCs w:val="24"/>
        </w:rPr>
        <w:t xml:space="preserve">  2022 года</w:t>
      </w:r>
      <w:r w:rsidRPr="002D2960">
        <w:rPr>
          <w:rFonts w:ascii="Times New Roman" w:hAnsi="Times New Roman" w:cs="Times New Roman"/>
          <w:sz w:val="24"/>
          <w:szCs w:val="24"/>
        </w:rPr>
        <w:tab/>
      </w:r>
      <w:r w:rsidRPr="002D2960">
        <w:rPr>
          <w:rFonts w:ascii="Times New Roman" w:hAnsi="Times New Roman" w:cs="Times New Roman"/>
          <w:sz w:val="24"/>
          <w:szCs w:val="24"/>
        </w:rPr>
        <w:tab/>
      </w:r>
      <w:r w:rsidRPr="002D2960">
        <w:rPr>
          <w:rFonts w:ascii="Times New Roman" w:hAnsi="Times New Roman" w:cs="Times New Roman"/>
          <w:sz w:val="24"/>
          <w:szCs w:val="24"/>
        </w:rPr>
        <w:tab/>
        <w:t xml:space="preserve">    </w:t>
      </w:r>
      <w:r w:rsidRPr="002D2960">
        <w:rPr>
          <w:rFonts w:ascii="Times New Roman" w:hAnsi="Times New Roman" w:cs="Times New Roman"/>
          <w:sz w:val="24"/>
          <w:szCs w:val="24"/>
        </w:rPr>
        <w:tab/>
        <w:t xml:space="preserve">№ </w:t>
      </w:r>
    </w:p>
    <w:p w14:paraId="3D4EEC20" w14:textId="77777777" w:rsidR="00422133" w:rsidRPr="002D2960" w:rsidRDefault="00422133" w:rsidP="002D2960">
      <w:pPr>
        <w:spacing w:after="0" w:line="240" w:lineRule="auto"/>
        <w:rPr>
          <w:rFonts w:ascii="Times New Roman" w:hAnsi="Times New Roman" w:cs="Times New Roman"/>
          <w:sz w:val="24"/>
          <w:szCs w:val="24"/>
        </w:rPr>
      </w:pPr>
    </w:p>
    <w:p w14:paraId="17C56F67" w14:textId="77777777" w:rsidR="00422133" w:rsidRPr="002D2960" w:rsidRDefault="00422133" w:rsidP="002D2960">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422133" w:rsidRPr="002D2960" w14:paraId="62B4DDF8" w14:textId="77777777" w:rsidTr="00422133">
        <w:trPr>
          <w:trHeight w:val="584"/>
        </w:trPr>
        <w:tc>
          <w:tcPr>
            <w:tcW w:w="5920" w:type="dxa"/>
          </w:tcPr>
          <w:p w14:paraId="0C4F8BDA" w14:textId="0592A8A3" w:rsidR="00422133" w:rsidRPr="00B4340E" w:rsidRDefault="00422133" w:rsidP="004E1D6F">
            <w:pPr>
              <w:spacing w:after="0" w:line="240" w:lineRule="auto"/>
              <w:jc w:val="both"/>
              <w:rPr>
                <w:rFonts w:ascii="Times New Roman" w:hAnsi="Times New Roman" w:cs="Times New Roman"/>
                <w:b/>
                <w:sz w:val="24"/>
                <w:szCs w:val="24"/>
              </w:rPr>
            </w:pPr>
            <w:bookmarkStart w:id="0" w:name="_GoBack"/>
            <w:r w:rsidRPr="00B4340E">
              <w:rPr>
                <w:rFonts w:ascii="Times New Roman" w:hAnsi="Times New Roman" w:cs="Times New Roman"/>
                <w:b/>
                <w:sz w:val="24"/>
                <w:szCs w:val="24"/>
              </w:rPr>
              <w:t xml:space="preserve">Об утверждении административного регламента предоставления </w:t>
            </w:r>
            <w:r w:rsidR="00B4340E" w:rsidRPr="00B4340E">
              <w:rPr>
                <w:rFonts w:ascii="Times New Roman" w:hAnsi="Times New Roman" w:cs="Times New Roman"/>
                <w:b/>
                <w:sz w:val="24"/>
                <w:szCs w:val="24"/>
              </w:rPr>
              <w:t xml:space="preserve">администрацией Ретюнского сельского поселения Лужского муниципального района </w:t>
            </w:r>
            <w:r w:rsidRPr="00B4340E">
              <w:rPr>
                <w:rFonts w:ascii="Times New Roman" w:hAnsi="Times New Roman" w:cs="Times New Roman"/>
                <w:b/>
                <w:sz w:val="24"/>
                <w:szCs w:val="24"/>
              </w:rPr>
              <w:t xml:space="preserve">муниципальной услуги </w:t>
            </w:r>
            <w:r w:rsidR="00901888" w:rsidRPr="00B4340E">
              <w:rPr>
                <w:rFonts w:ascii="Times New Roman" w:eastAsia="Calibri" w:hAnsi="Times New Roman" w:cs="Times New Roman"/>
                <w:b/>
                <w:sz w:val="24"/>
                <w:szCs w:val="24"/>
              </w:rPr>
              <w:t>«</w:t>
            </w:r>
            <w:r w:rsidR="004E1D6F" w:rsidRPr="00B4340E">
              <w:rPr>
                <w:rFonts w:ascii="Times New Roman" w:eastAsia="Calibri" w:hAnsi="Times New Roman" w:cs="Times New Roman"/>
                <w:b/>
                <w:sz w:val="24"/>
                <w:szCs w:val="24"/>
              </w:rPr>
              <w:t>«Выдача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bookmarkEnd w:id="0"/>
          </w:p>
        </w:tc>
      </w:tr>
    </w:tbl>
    <w:p w14:paraId="4FB460A3" w14:textId="77777777" w:rsidR="00422133" w:rsidRPr="002D2960" w:rsidRDefault="00422133" w:rsidP="004E1D6F">
      <w:pPr>
        <w:spacing w:after="0" w:line="240" w:lineRule="auto"/>
        <w:jc w:val="both"/>
        <w:rPr>
          <w:rFonts w:ascii="Times New Roman" w:hAnsi="Times New Roman" w:cs="Times New Roman"/>
          <w:sz w:val="24"/>
          <w:szCs w:val="24"/>
        </w:rPr>
      </w:pPr>
    </w:p>
    <w:p w14:paraId="55EC3C7B" w14:textId="6B5BC804" w:rsidR="00422133" w:rsidRPr="00B4340E" w:rsidRDefault="00422133" w:rsidP="002D2960">
      <w:pPr>
        <w:pStyle w:val="11"/>
        <w:keepNext w:val="0"/>
        <w:tabs>
          <w:tab w:val="left" w:pos="3969"/>
        </w:tabs>
        <w:ind w:firstLine="567"/>
        <w:outlineLvl w:val="9"/>
      </w:pPr>
      <w:r w:rsidRPr="00B4340E">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D23D74" w:rsidRPr="00B4340E">
        <w:rPr>
          <w:lang w:eastAsia="en-US"/>
        </w:rPr>
        <w:t>Ретюнского</w:t>
      </w:r>
      <w:r w:rsidRPr="00B4340E">
        <w:rPr>
          <w:lang w:eastAsia="en-US"/>
        </w:rPr>
        <w:t xml:space="preserve"> сельского поселения </w:t>
      </w:r>
      <w:r w:rsidRPr="00B4340E">
        <w:t xml:space="preserve">от </w:t>
      </w:r>
      <w:r w:rsidR="004E1D6F" w:rsidRPr="00B4340E">
        <w:t>19</w:t>
      </w:r>
      <w:r w:rsidRPr="00B4340E">
        <w:t xml:space="preserve"> </w:t>
      </w:r>
      <w:r w:rsidR="00D23D74" w:rsidRPr="00B4340E">
        <w:t xml:space="preserve">октября </w:t>
      </w:r>
      <w:r w:rsidRPr="00B4340E">
        <w:t xml:space="preserve"> </w:t>
      </w:r>
      <w:r w:rsidR="00D23D74" w:rsidRPr="00B4340E">
        <w:t>2011</w:t>
      </w:r>
      <w:r w:rsidRPr="00B4340E">
        <w:t xml:space="preserve">   года   №  </w:t>
      </w:r>
      <w:r w:rsidR="00D23D74" w:rsidRPr="00B4340E">
        <w:t>45</w:t>
      </w:r>
      <w:r w:rsidRPr="00B4340E">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D23D74" w:rsidRPr="00B4340E">
        <w:t>Ретюнского</w:t>
      </w:r>
      <w:r w:rsidRPr="00B4340E">
        <w:t xml:space="preserve"> сельского поселения Лужского муниципального района»</w:t>
      </w:r>
    </w:p>
    <w:p w14:paraId="62D930C5" w14:textId="77777777" w:rsidR="00422133" w:rsidRPr="00B4340E" w:rsidRDefault="00422133" w:rsidP="002D2960">
      <w:pPr>
        <w:spacing w:after="0" w:line="240" w:lineRule="auto"/>
        <w:jc w:val="both"/>
        <w:rPr>
          <w:rFonts w:ascii="Times New Roman" w:hAnsi="Times New Roman" w:cs="Times New Roman"/>
          <w:sz w:val="24"/>
          <w:szCs w:val="24"/>
        </w:rPr>
      </w:pPr>
    </w:p>
    <w:p w14:paraId="4130D999" w14:textId="77777777" w:rsidR="00422133" w:rsidRPr="00B4340E" w:rsidRDefault="00422133" w:rsidP="002D2960">
      <w:pPr>
        <w:spacing w:after="0" w:line="240" w:lineRule="auto"/>
        <w:rPr>
          <w:rFonts w:ascii="Times New Roman" w:hAnsi="Times New Roman" w:cs="Times New Roman"/>
          <w:b/>
          <w:sz w:val="24"/>
          <w:szCs w:val="24"/>
        </w:rPr>
      </w:pPr>
      <w:r w:rsidRPr="00B4340E">
        <w:rPr>
          <w:rFonts w:ascii="Times New Roman" w:hAnsi="Times New Roman" w:cs="Times New Roman"/>
          <w:b/>
          <w:sz w:val="24"/>
          <w:szCs w:val="24"/>
        </w:rPr>
        <w:t>ПОСТАНОВЛЯЮ:</w:t>
      </w:r>
    </w:p>
    <w:p w14:paraId="0A1888DE" w14:textId="77777777" w:rsidR="00422133" w:rsidRPr="00B4340E" w:rsidRDefault="00422133" w:rsidP="002D2960">
      <w:pPr>
        <w:spacing w:after="0" w:line="240" w:lineRule="auto"/>
        <w:rPr>
          <w:rFonts w:ascii="Times New Roman" w:hAnsi="Times New Roman" w:cs="Times New Roman"/>
          <w:b/>
          <w:sz w:val="24"/>
          <w:szCs w:val="24"/>
        </w:rPr>
      </w:pPr>
    </w:p>
    <w:p w14:paraId="6A476EA8" w14:textId="60E9F119" w:rsidR="00422133" w:rsidRPr="00B4340E" w:rsidRDefault="00422133" w:rsidP="002D2960">
      <w:pPr>
        <w:spacing w:after="0" w:line="240" w:lineRule="auto"/>
        <w:ind w:firstLine="720"/>
        <w:jc w:val="both"/>
        <w:rPr>
          <w:rFonts w:ascii="Times New Roman" w:eastAsia="Calibri" w:hAnsi="Times New Roman" w:cs="Times New Roman"/>
          <w:sz w:val="24"/>
          <w:szCs w:val="24"/>
        </w:rPr>
      </w:pPr>
      <w:r w:rsidRPr="00B4340E">
        <w:rPr>
          <w:rFonts w:ascii="Times New Roman" w:hAnsi="Times New Roman" w:cs="Times New Roman"/>
          <w:sz w:val="24"/>
          <w:szCs w:val="24"/>
        </w:rPr>
        <w:t xml:space="preserve">1.Утвердить административный регламент предоставления администрацией </w:t>
      </w:r>
      <w:r w:rsidR="00D23D74" w:rsidRPr="00B4340E">
        <w:rPr>
          <w:rFonts w:ascii="Times New Roman" w:hAnsi="Times New Roman" w:cs="Times New Roman"/>
          <w:sz w:val="24"/>
          <w:szCs w:val="24"/>
        </w:rPr>
        <w:t>Ретюнского</w:t>
      </w:r>
      <w:r w:rsidRPr="00B4340E">
        <w:rPr>
          <w:rFonts w:ascii="Times New Roman" w:hAnsi="Times New Roman" w:cs="Times New Roman"/>
          <w:sz w:val="24"/>
          <w:szCs w:val="24"/>
        </w:rPr>
        <w:t xml:space="preserve"> сельского поселения </w:t>
      </w:r>
      <w:r w:rsidR="00901888" w:rsidRPr="00B4340E">
        <w:rPr>
          <w:rFonts w:ascii="Times New Roman" w:hAnsi="Times New Roman" w:cs="Times New Roman"/>
          <w:sz w:val="24"/>
          <w:szCs w:val="24"/>
        </w:rPr>
        <w:t xml:space="preserve">Лужского муниципального района </w:t>
      </w:r>
      <w:r w:rsidRPr="00B4340E">
        <w:rPr>
          <w:rFonts w:ascii="Times New Roman" w:hAnsi="Times New Roman" w:cs="Times New Roman"/>
          <w:sz w:val="24"/>
          <w:szCs w:val="24"/>
        </w:rPr>
        <w:t xml:space="preserve">муниципальной услуги </w:t>
      </w:r>
      <w:r w:rsidR="00901888" w:rsidRPr="00B4340E">
        <w:rPr>
          <w:rFonts w:ascii="Times New Roman" w:eastAsia="Calibri" w:hAnsi="Times New Roman" w:cs="Times New Roman"/>
          <w:sz w:val="24"/>
          <w:szCs w:val="24"/>
        </w:rPr>
        <w:t>«</w:t>
      </w:r>
      <w:r w:rsidR="004E1D6F" w:rsidRPr="00B4340E">
        <w:rPr>
          <w:rFonts w:ascii="Times New Roman" w:eastAsia="Calibri" w:hAnsi="Times New Roman" w:cs="Times New Roman"/>
          <w:sz w:val="24"/>
          <w:szCs w:val="24"/>
        </w:rPr>
        <w:t xml:space="preserve">«Выдача </w:t>
      </w:r>
      <w:r w:rsidR="004E1D6F" w:rsidRPr="00B4340E">
        <w:rPr>
          <w:rFonts w:ascii="Times New Roman" w:eastAsia="Calibri" w:hAnsi="Times New Roman" w:cs="Times New Roman"/>
          <w:sz w:val="24"/>
          <w:szCs w:val="24"/>
        </w:rPr>
        <w:lastRenderedPageBreak/>
        <w:t>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r w:rsidR="00901888" w:rsidRPr="00B4340E">
        <w:rPr>
          <w:rFonts w:ascii="Times New Roman" w:eastAsia="Calibri" w:hAnsi="Times New Roman" w:cs="Times New Roman"/>
          <w:sz w:val="24"/>
          <w:szCs w:val="24"/>
        </w:rPr>
        <w:t>».</w:t>
      </w:r>
    </w:p>
    <w:p w14:paraId="610E5597" w14:textId="68C42BB3" w:rsidR="00D23D74" w:rsidRPr="00B4340E" w:rsidRDefault="00D23D74" w:rsidP="004E1D6F">
      <w:pPr>
        <w:spacing w:after="0" w:line="240" w:lineRule="auto"/>
        <w:ind w:firstLine="720"/>
        <w:jc w:val="both"/>
        <w:rPr>
          <w:rFonts w:ascii="Times New Roman" w:eastAsia="Calibri" w:hAnsi="Times New Roman" w:cs="Times New Roman"/>
          <w:sz w:val="24"/>
          <w:szCs w:val="24"/>
        </w:rPr>
      </w:pPr>
      <w:r w:rsidRPr="00B4340E">
        <w:rPr>
          <w:rFonts w:ascii="Times New Roman" w:eastAsia="Calibri" w:hAnsi="Times New Roman" w:cs="Times New Roman"/>
          <w:sz w:val="24"/>
          <w:szCs w:val="24"/>
        </w:rPr>
        <w:t xml:space="preserve">2. Постановление администрации Ретюнского сельского поселения от </w:t>
      </w:r>
      <w:r w:rsidR="004E1D6F" w:rsidRPr="00B4340E">
        <w:rPr>
          <w:rFonts w:ascii="Times New Roman" w:eastAsia="Calibri" w:hAnsi="Times New Roman" w:cs="Times New Roman"/>
          <w:sz w:val="24"/>
          <w:szCs w:val="24"/>
        </w:rPr>
        <w:t>01</w:t>
      </w:r>
      <w:r w:rsidRPr="00B4340E">
        <w:rPr>
          <w:rFonts w:ascii="Times New Roman" w:eastAsia="Calibri" w:hAnsi="Times New Roman" w:cs="Times New Roman"/>
          <w:sz w:val="24"/>
          <w:szCs w:val="24"/>
        </w:rPr>
        <w:t xml:space="preserve"> </w:t>
      </w:r>
      <w:r w:rsidR="00B4340E">
        <w:rPr>
          <w:rFonts w:ascii="Times New Roman" w:eastAsia="Calibri" w:hAnsi="Times New Roman" w:cs="Times New Roman"/>
          <w:sz w:val="24"/>
          <w:szCs w:val="24"/>
        </w:rPr>
        <w:t xml:space="preserve">июля </w:t>
      </w:r>
      <w:r w:rsidR="004E1D6F" w:rsidRPr="00B4340E">
        <w:rPr>
          <w:rFonts w:ascii="Times New Roman" w:eastAsia="Calibri" w:hAnsi="Times New Roman" w:cs="Times New Roman"/>
          <w:sz w:val="24"/>
          <w:szCs w:val="24"/>
        </w:rPr>
        <w:t>2016</w:t>
      </w:r>
      <w:r w:rsidRPr="00B4340E">
        <w:rPr>
          <w:rFonts w:ascii="Times New Roman" w:eastAsia="Calibri" w:hAnsi="Times New Roman" w:cs="Times New Roman"/>
          <w:sz w:val="24"/>
          <w:szCs w:val="24"/>
        </w:rPr>
        <w:t xml:space="preserve"> года № </w:t>
      </w:r>
      <w:r w:rsidR="004E1D6F" w:rsidRPr="00B4340E">
        <w:rPr>
          <w:rFonts w:ascii="Times New Roman" w:eastAsia="Calibri" w:hAnsi="Times New Roman" w:cs="Times New Roman"/>
          <w:sz w:val="24"/>
          <w:szCs w:val="24"/>
        </w:rPr>
        <w:t>97</w:t>
      </w:r>
      <w:r w:rsidRPr="00B4340E">
        <w:rPr>
          <w:rFonts w:ascii="Times New Roman" w:eastAsia="Calibri" w:hAnsi="Times New Roman" w:cs="Times New Roman"/>
          <w:sz w:val="24"/>
          <w:szCs w:val="24"/>
        </w:rPr>
        <w:t xml:space="preserve"> «Об утверждении административного регламента предоставления администрацией Ретюнского сельского поселения муниципальной услуги </w:t>
      </w:r>
      <w:r w:rsidR="004E1D6F" w:rsidRPr="00B4340E">
        <w:rPr>
          <w:rFonts w:ascii="Times New Roman" w:eastAsia="Calibri" w:hAnsi="Times New Roman" w:cs="Times New Roman"/>
          <w:sz w:val="24"/>
          <w:szCs w:val="24"/>
        </w:rPr>
        <w:t xml:space="preserve">«Выдача специального разрешения на движение транспортных средств органом местного самоуправления поселения,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поселения, при условии, что маршрут указанного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w:t>
      </w:r>
      <w:r w:rsidRPr="00B4340E">
        <w:rPr>
          <w:rFonts w:ascii="Times New Roman" w:eastAsia="Calibri" w:hAnsi="Times New Roman" w:cs="Times New Roman"/>
          <w:sz w:val="24"/>
          <w:szCs w:val="24"/>
        </w:rPr>
        <w:t xml:space="preserve">признать </w:t>
      </w:r>
      <w:r w:rsidRPr="00B4340E">
        <w:rPr>
          <w:rFonts w:ascii="Times New Roman" w:eastAsia="Calibri" w:hAnsi="Times New Roman" w:cs="Times New Roman"/>
          <w:b/>
          <w:sz w:val="24"/>
          <w:szCs w:val="24"/>
        </w:rPr>
        <w:t>утратившим силу</w:t>
      </w:r>
      <w:r w:rsidRPr="00B4340E">
        <w:rPr>
          <w:rFonts w:ascii="Times New Roman" w:eastAsia="Calibri" w:hAnsi="Times New Roman" w:cs="Times New Roman"/>
          <w:sz w:val="24"/>
          <w:szCs w:val="24"/>
        </w:rPr>
        <w:t>.</w:t>
      </w:r>
    </w:p>
    <w:p w14:paraId="516D2435" w14:textId="2E50A56F" w:rsidR="00422133" w:rsidRPr="00B4340E" w:rsidRDefault="00D23D74" w:rsidP="002D2960">
      <w:pPr>
        <w:adjustRightInd w:val="0"/>
        <w:spacing w:after="0" w:line="240" w:lineRule="auto"/>
        <w:ind w:firstLine="720"/>
        <w:jc w:val="both"/>
        <w:outlineLvl w:val="1"/>
        <w:rPr>
          <w:rFonts w:ascii="Times New Roman" w:hAnsi="Times New Roman" w:cs="Times New Roman"/>
          <w:sz w:val="24"/>
          <w:szCs w:val="24"/>
        </w:rPr>
      </w:pPr>
      <w:r w:rsidRPr="00B4340E">
        <w:rPr>
          <w:rFonts w:ascii="Times New Roman" w:hAnsi="Times New Roman" w:cs="Times New Roman"/>
          <w:sz w:val="24"/>
          <w:szCs w:val="24"/>
        </w:rPr>
        <w:t>3</w:t>
      </w:r>
      <w:r w:rsidR="00422133" w:rsidRPr="00B4340E">
        <w:rPr>
          <w:rFonts w:ascii="Times New Roman" w:hAnsi="Times New Roman" w:cs="Times New Roman"/>
          <w:sz w:val="24"/>
          <w:szCs w:val="24"/>
        </w:rPr>
        <w:t xml:space="preserve">. Разместить настоящее постановление в сети Интернет на официальном сайте администрации </w:t>
      </w:r>
      <w:r w:rsidRPr="00B4340E">
        <w:rPr>
          <w:rFonts w:ascii="Times New Roman" w:hAnsi="Times New Roman" w:cs="Times New Roman"/>
          <w:sz w:val="24"/>
          <w:szCs w:val="24"/>
        </w:rPr>
        <w:t>Ретюнского</w:t>
      </w:r>
      <w:r w:rsidR="00422133" w:rsidRPr="00B4340E">
        <w:rPr>
          <w:rFonts w:ascii="Times New Roman" w:hAnsi="Times New Roman" w:cs="Times New Roman"/>
          <w:sz w:val="24"/>
          <w:szCs w:val="24"/>
        </w:rPr>
        <w:t xml:space="preserve"> сельского поселения.</w:t>
      </w:r>
    </w:p>
    <w:p w14:paraId="6312E4C9" w14:textId="5792BF02" w:rsidR="00422133" w:rsidRPr="00B4340E" w:rsidRDefault="00D23D74" w:rsidP="002D2960">
      <w:pPr>
        <w:spacing w:after="0" w:line="240" w:lineRule="auto"/>
        <w:ind w:firstLine="720"/>
        <w:jc w:val="both"/>
        <w:rPr>
          <w:rFonts w:ascii="Times New Roman" w:hAnsi="Times New Roman" w:cs="Times New Roman"/>
          <w:sz w:val="24"/>
          <w:szCs w:val="24"/>
        </w:rPr>
      </w:pPr>
      <w:r w:rsidRPr="00B4340E">
        <w:rPr>
          <w:rFonts w:ascii="Times New Roman" w:hAnsi="Times New Roman" w:cs="Times New Roman"/>
          <w:sz w:val="24"/>
          <w:szCs w:val="24"/>
        </w:rPr>
        <w:t>4</w:t>
      </w:r>
      <w:r w:rsidR="00422133" w:rsidRPr="00B4340E">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66DFE38F" w14:textId="77777777" w:rsidR="00422133" w:rsidRPr="00B4340E" w:rsidRDefault="00422133" w:rsidP="002D2960">
      <w:pPr>
        <w:spacing w:after="0" w:line="240" w:lineRule="auto"/>
        <w:rPr>
          <w:rFonts w:ascii="Times New Roman" w:hAnsi="Times New Roman" w:cs="Times New Roman"/>
          <w:sz w:val="24"/>
          <w:szCs w:val="24"/>
        </w:rPr>
      </w:pPr>
      <w:r w:rsidRPr="00B4340E">
        <w:rPr>
          <w:rFonts w:ascii="Times New Roman" w:hAnsi="Times New Roman" w:cs="Times New Roman"/>
          <w:sz w:val="24"/>
          <w:szCs w:val="24"/>
        </w:rPr>
        <w:t xml:space="preserve">                         </w:t>
      </w:r>
    </w:p>
    <w:p w14:paraId="214A03B5" w14:textId="77777777" w:rsidR="00901888" w:rsidRPr="004E1D6F" w:rsidRDefault="00901888" w:rsidP="002D2960">
      <w:pPr>
        <w:spacing w:after="0" w:line="240" w:lineRule="auto"/>
        <w:rPr>
          <w:rFonts w:ascii="Times New Roman" w:hAnsi="Times New Roman" w:cs="Times New Roman"/>
          <w:sz w:val="26"/>
          <w:szCs w:val="26"/>
        </w:rPr>
      </w:pPr>
    </w:p>
    <w:p w14:paraId="5720228D" w14:textId="77777777" w:rsidR="004E1D6F" w:rsidRDefault="004E1D6F" w:rsidP="002D2960">
      <w:pPr>
        <w:spacing w:after="0" w:line="240" w:lineRule="auto"/>
        <w:rPr>
          <w:rFonts w:ascii="Times New Roman" w:hAnsi="Times New Roman" w:cs="Times New Roman"/>
          <w:sz w:val="26"/>
          <w:szCs w:val="26"/>
        </w:rPr>
      </w:pPr>
    </w:p>
    <w:p w14:paraId="06DA6A6C" w14:textId="77777777" w:rsidR="004E1D6F" w:rsidRDefault="004E1D6F" w:rsidP="002D2960">
      <w:pPr>
        <w:spacing w:after="0" w:line="240" w:lineRule="auto"/>
        <w:rPr>
          <w:rFonts w:ascii="Times New Roman" w:hAnsi="Times New Roman" w:cs="Times New Roman"/>
          <w:sz w:val="26"/>
          <w:szCs w:val="26"/>
        </w:rPr>
      </w:pPr>
    </w:p>
    <w:p w14:paraId="043153A1" w14:textId="77777777" w:rsidR="004E1D6F" w:rsidRDefault="004E1D6F" w:rsidP="002D2960">
      <w:pPr>
        <w:spacing w:after="0" w:line="240" w:lineRule="auto"/>
        <w:rPr>
          <w:rFonts w:ascii="Times New Roman" w:hAnsi="Times New Roman" w:cs="Times New Roman"/>
          <w:sz w:val="26"/>
          <w:szCs w:val="26"/>
        </w:rPr>
      </w:pPr>
    </w:p>
    <w:p w14:paraId="73620946" w14:textId="77777777" w:rsidR="004E1D6F" w:rsidRDefault="004E1D6F" w:rsidP="002D2960">
      <w:pPr>
        <w:spacing w:after="0" w:line="240" w:lineRule="auto"/>
        <w:rPr>
          <w:rFonts w:ascii="Times New Roman" w:hAnsi="Times New Roman" w:cs="Times New Roman"/>
          <w:sz w:val="26"/>
          <w:szCs w:val="26"/>
        </w:rPr>
      </w:pPr>
    </w:p>
    <w:p w14:paraId="3629DE69" w14:textId="77777777" w:rsidR="00422133" w:rsidRPr="004E1D6F" w:rsidRDefault="00422133" w:rsidP="002D2960">
      <w:pPr>
        <w:spacing w:after="0" w:line="240" w:lineRule="auto"/>
        <w:rPr>
          <w:rFonts w:ascii="Times New Roman" w:hAnsi="Times New Roman" w:cs="Times New Roman"/>
          <w:sz w:val="26"/>
          <w:szCs w:val="26"/>
        </w:rPr>
      </w:pPr>
      <w:r w:rsidRPr="004E1D6F">
        <w:rPr>
          <w:rFonts w:ascii="Times New Roman" w:hAnsi="Times New Roman" w:cs="Times New Roman"/>
          <w:sz w:val="26"/>
          <w:szCs w:val="26"/>
        </w:rPr>
        <w:t>Глава администрации</w:t>
      </w:r>
    </w:p>
    <w:p w14:paraId="7F46267A" w14:textId="4525585A" w:rsidR="00422133" w:rsidRPr="004E1D6F" w:rsidRDefault="00D23D74" w:rsidP="002D2960">
      <w:pPr>
        <w:spacing w:after="0" w:line="240" w:lineRule="auto"/>
        <w:rPr>
          <w:rFonts w:ascii="Times New Roman" w:hAnsi="Times New Roman" w:cs="Times New Roman"/>
          <w:sz w:val="26"/>
          <w:szCs w:val="26"/>
        </w:rPr>
      </w:pPr>
      <w:r w:rsidRPr="004E1D6F">
        <w:rPr>
          <w:rFonts w:ascii="Times New Roman" w:hAnsi="Times New Roman" w:cs="Times New Roman"/>
          <w:sz w:val="26"/>
          <w:szCs w:val="26"/>
        </w:rPr>
        <w:t>Ретюнского</w:t>
      </w:r>
      <w:r w:rsidR="00422133" w:rsidRPr="004E1D6F">
        <w:rPr>
          <w:rFonts w:ascii="Times New Roman" w:hAnsi="Times New Roman" w:cs="Times New Roman"/>
          <w:sz w:val="26"/>
          <w:szCs w:val="26"/>
        </w:rPr>
        <w:t xml:space="preserve"> сельского поселения</w:t>
      </w:r>
      <w:r w:rsidR="00422133" w:rsidRPr="004E1D6F">
        <w:rPr>
          <w:rFonts w:ascii="Times New Roman" w:hAnsi="Times New Roman" w:cs="Times New Roman"/>
          <w:sz w:val="26"/>
          <w:szCs w:val="26"/>
        </w:rPr>
        <w:tab/>
      </w:r>
      <w:r w:rsidR="00422133" w:rsidRPr="004E1D6F">
        <w:rPr>
          <w:rFonts w:ascii="Times New Roman" w:hAnsi="Times New Roman" w:cs="Times New Roman"/>
          <w:sz w:val="26"/>
          <w:szCs w:val="26"/>
        </w:rPr>
        <w:tab/>
      </w:r>
      <w:r w:rsidR="00422133" w:rsidRPr="004E1D6F">
        <w:rPr>
          <w:rFonts w:ascii="Times New Roman" w:hAnsi="Times New Roman" w:cs="Times New Roman"/>
          <w:sz w:val="26"/>
          <w:szCs w:val="26"/>
        </w:rPr>
        <w:tab/>
      </w:r>
      <w:r w:rsidR="00422133" w:rsidRPr="004E1D6F">
        <w:rPr>
          <w:rFonts w:ascii="Times New Roman" w:hAnsi="Times New Roman" w:cs="Times New Roman"/>
          <w:sz w:val="26"/>
          <w:szCs w:val="26"/>
        </w:rPr>
        <w:tab/>
      </w:r>
      <w:r w:rsidR="00422133" w:rsidRPr="004E1D6F">
        <w:rPr>
          <w:rFonts w:ascii="Times New Roman" w:hAnsi="Times New Roman" w:cs="Times New Roman"/>
          <w:sz w:val="26"/>
          <w:szCs w:val="26"/>
        </w:rPr>
        <w:tab/>
        <w:t xml:space="preserve">                   </w:t>
      </w:r>
      <w:r w:rsidRPr="004E1D6F">
        <w:rPr>
          <w:rFonts w:ascii="Times New Roman" w:hAnsi="Times New Roman" w:cs="Times New Roman"/>
          <w:sz w:val="26"/>
          <w:szCs w:val="26"/>
        </w:rPr>
        <w:t>С.С. Гришанова</w:t>
      </w:r>
    </w:p>
    <w:p w14:paraId="413F0956" w14:textId="77777777" w:rsidR="00422133" w:rsidRPr="004E1D6F" w:rsidRDefault="00422133" w:rsidP="002D2960">
      <w:pPr>
        <w:spacing w:after="0" w:line="240" w:lineRule="auto"/>
        <w:jc w:val="right"/>
        <w:rPr>
          <w:rFonts w:ascii="Times New Roman" w:eastAsia="Calibri" w:hAnsi="Times New Roman" w:cs="Times New Roman"/>
          <w:bCs/>
          <w:sz w:val="26"/>
          <w:szCs w:val="26"/>
        </w:rPr>
      </w:pPr>
    </w:p>
    <w:p w14:paraId="55C6D0E6" w14:textId="77777777" w:rsidR="00901888" w:rsidRDefault="00901888" w:rsidP="002D2960">
      <w:pPr>
        <w:spacing w:after="0" w:line="240" w:lineRule="auto"/>
        <w:rPr>
          <w:rFonts w:ascii="Times New Roman" w:eastAsia="Calibri" w:hAnsi="Times New Roman" w:cs="Times New Roman"/>
          <w:bCs/>
          <w:sz w:val="24"/>
          <w:szCs w:val="24"/>
        </w:rPr>
      </w:pPr>
    </w:p>
    <w:p w14:paraId="34B48AA8" w14:textId="77777777" w:rsidR="004E1D6F" w:rsidRDefault="004E1D6F" w:rsidP="002D2960">
      <w:pPr>
        <w:spacing w:after="0" w:line="240" w:lineRule="auto"/>
        <w:rPr>
          <w:rFonts w:ascii="Times New Roman" w:eastAsia="Calibri" w:hAnsi="Times New Roman" w:cs="Times New Roman"/>
          <w:bCs/>
          <w:sz w:val="24"/>
          <w:szCs w:val="24"/>
        </w:rPr>
      </w:pPr>
    </w:p>
    <w:p w14:paraId="0D382A72" w14:textId="77777777" w:rsidR="004E1D6F" w:rsidRDefault="004E1D6F" w:rsidP="002D2960">
      <w:pPr>
        <w:spacing w:after="0" w:line="240" w:lineRule="auto"/>
        <w:rPr>
          <w:rFonts w:ascii="Times New Roman" w:eastAsia="Calibri" w:hAnsi="Times New Roman" w:cs="Times New Roman"/>
          <w:bCs/>
          <w:sz w:val="24"/>
          <w:szCs w:val="24"/>
        </w:rPr>
      </w:pPr>
    </w:p>
    <w:p w14:paraId="3EC121F8" w14:textId="77777777" w:rsidR="004E1D6F" w:rsidRDefault="004E1D6F" w:rsidP="002D2960">
      <w:pPr>
        <w:spacing w:after="0" w:line="240" w:lineRule="auto"/>
        <w:rPr>
          <w:rFonts w:ascii="Times New Roman" w:eastAsia="Calibri" w:hAnsi="Times New Roman" w:cs="Times New Roman"/>
          <w:bCs/>
          <w:sz w:val="24"/>
          <w:szCs w:val="24"/>
        </w:rPr>
      </w:pPr>
    </w:p>
    <w:p w14:paraId="1240F6AC" w14:textId="77777777" w:rsidR="004E1D6F" w:rsidRDefault="004E1D6F" w:rsidP="002D2960">
      <w:pPr>
        <w:spacing w:after="0" w:line="240" w:lineRule="auto"/>
        <w:rPr>
          <w:rFonts w:ascii="Times New Roman" w:eastAsia="Calibri" w:hAnsi="Times New Roman" w:cs="Times New Roman"/>
          <w:bCs/>
          <w:sz w:val="24"/>
          <w:szCs w:val="24"/>
        </w:rPr>
      </w:pPr>
    </w:p>
    <w:p w14:paraId="6143D436" w14:textId="77777777" w:rsidR="004E1D6F" w:rsidRDefault="004E1D6F" w:rsidP="002D2960">
      <w:pPr>
        <w:spacing w:after="0" w:line="240" w:lineRule="auto"/>
        <w:rPr>
          <w:rFonts w:ascii="Times New Roman" w:eastAsia="Calibri" w:hAnsi="Times New Roman" w:cs="Times New Roman"/>
          <w:bCs/>
          <w:sz w:val="24"/>
          <w:szCs w:val="24"/>
        </w:rPr>
      </w:pPr>
    </w:p>
    <w:p w14:paraId="02311082" w14:textId="77777777" w:rsidR="004E1D6F" w:rsidRDefault="004E1D6F" w:rsidP="002D2960">
      <w:pPr>
        <w:spacing w:after="0" w:line="240" w:lineRule="auto"/>
        <w:rPr>
          <w:rFonts w:ascii="Times New Roman" w:eastAsia="Calibri" w:hAnsi="Times New Roman" w:cs="Times New Roman"/>
          <w:bCs/>
          <w:sz w:val="24"/>
          <w:szCs w:val="24"/>
        </w:rPr>
      </w:pPr>
    </w:p>
    <w:p w14:paraId="2F530C7E" w14:textId="77777777" w:rsidR="004E1D6F" w:rsidRDefault="004E1D6F" w:rsidP="002D2960">
      <w:pPr>
        <w:spacing w:after="0" w:line="240" w:lineRule="auto"/>
        <w:rPr>
          <w:rFonts w:ascii="Times New Roman" w:eastAsia="Calibri" w:hAnsi="Times New Roman" w:cs="Times New Roman"/>
          <w:bCs/>
          <w:sz w:val="24"/>
          <w:szCs w:val="24"/>
        </w:rPr>
      </w:pPr>
    </w:p>
    <w:p w14:paraId="2012F945" w14:textId="77777777" w:rsidR="004E1D6F" w:rsidRDefault="004E1D6F" w:rsidP="002D2960">
      <w:pPr>
        <w:spacing w:after="0" w:line="240" w:lineRule="auto"/>
        <w:rPr>
          <w:rFonts w:ascii="Times New Roman" w:eastAsia="Calibri" w:hAnsi="Times New Roman" w:cs="Times New Roman"/>
          <w:bCs/>
          <w:sz w:val="24"/>
          <w:szCs w:val="24"/>
        </w:rPr>
      </w:pPr>
    </w:p>
    <w:p w14:paraId="12F19F17" w14:textId="77777777" w:rsidR="004E1D6F" w:rsidRDefault="004E1D6F" w:rsidP="002D2960">
      <w:pPr>
        <w:spacing w:after="0" w:line="240" w:lineRule="auto"/>
        <w:rPr>
          <w:rFonts w:ascii="Times New Roman" w:eastAsia="Calibri" w:hAnsi="Times New Roman" w:cs="Times New Roman"/>
          <w:bCs/>
          <w:sz w:val="24"/>
          <w:szCs w:val="24"/>
        </w:rPr>
      </w:pPr>
    </w:p>
    <w:p w14:paraId="5A70F2B8" w14:textId="77777777" w:rsidR="004E1D6F" w:rsidRDefault="004E1D6F" w:rsidP="002D2960">
      <w:pPr>
        <w:spacing w:after="0" w:line="240" w:lineRule="auto"/>
        <w:rPr>
          <w:rFonts w:ascii="Times New Roman" w:eastAsia="Calibri" w:hAnsi="Times New Roman" w:cs="Times New Roman"/>
          <w:bCs/>
          <w:sz w:val="24"/>
          <w:szCs w:val="24"/>
        </w:rPr>
      </w:pPr>
    </w:p>
    <w:p w14:paraId="3A1C73FB" w14:textId="77777777" w:rsidR="004E1D6F" w:rsidRDefault="004E1D6F" w:rsidP="002D2960">
      <w:pPr>
        <w:spacing w:after="0" w:line="240" w:lineRule="auto"/>
        <w:rPr>
          <w:rFonts w:ascii="Times New Roman" w:eastAsia="Calibri" w:hAnsi="Times New Roman" w:cs="Times New Roman"/>
          <w:bCs/>
          <w:sz w:val="24"/>
          <w:szCs w:val="24"/>
        </w:rPr>
      </w:pPr>
    </w:p>
    <w:p w14:paraId="709A36AD" w14:textId="77777777" w:rsidR="004E1D6F" w:rsidRDefault="004E1D6F" w:rsidP="002D2960">
      <w:pPr>
        <w:spacing w:after="0" w:line="240" w:lineRule="auto"/>
        <w:rPr>
          <w:rFonts w:ascii="Times New Roman" w:eastAsia="Calibri" w:hAnsi="Times New Roman" w:cs="Times New Roman"/>
          <w:bCs/>
          <w:sz w:val="24"/>
          <w:szCs w:val="24"/>
        </w:rPr>
      </w:pPr>
    </w:p>
    <w:p w14:paraId="67308A86" w14:textId="77777777" w:rsidR="004E1D6F" w:rsidRDefault="004E1D6F" w:rsidP="002D2960">
      <w:pPr>
        <w:spacing w:after="0" w:line="240" w:lineRule="auto"/>
        <w:rPr>
          <w:rFonts w:ascii="Times New Roman" w:eastAsia="Calibri" w:hAnsi="Times New Roman" w:cs="Times New Roman"/>
          <w:bCs/>
          <w:sz w:val="24"/>
          <w:szCs w:val="24"/>
        </w:rPr>
      </w:pPr>
    </w:p>
    <w:p w14:paraId="23921E6D" w14:textId="77777777" w:rsidR="00B4340E" w:rsidRDefault="00B4340E" w:rsidP="002D2960">
      <w:pPr>
        <w:spacing w:after="0" w:line="240" w:lineRule="auto"/>
        <w:rPr>
          <w:rFonts w:ascii="Times New Roman" w:eastAsia="Calibri" w:hAnsi="Times New Roman" w:cs="Times New Roman"/>
          <w:bCs/>
          <w:sz w:val="24"/>
          <w:szCs w:val="24"/>
        </w:rPr>
      </w:pPr>
    </w:p>
    <w:p w14:paraId="37A6136A" w14:textId="77777777" w:rsidR="00B4340E" w:rsidRDefault="00B4340E" w:rsidP="002D2960">
      <w:pPr>
        <w:spacing w:after="0" w:line="240" w:lineRule="auto"/>
        <w:rPr>
          <w:rFonts w:ascii="Times New Roman" w:eastAsia="Calibri" w:hAnsi="Times New Roman" w:cs="Times New Roman"/>
          <w:bCs/>
          <w:sz w:val="24"/>
          <w:szCs w:val="24"/>
        </w:rPr>
      </w:pPr>
    </w:p>
    <w:p w14:paraId="79439ED9" w14:textId="77777777" w:rsidR="00B4340E" w:rsidRDefault="00B4340E" w:rsidP="002D2960">
      <w:pPr>
        <w:spacing w:after="0" w:line="240" w:lineRule="auto"/>
        <w:rPr>
          <w:rFonts w:ascii="Times New Roman" w:eastAsia="Calibri" w:hAnsi="Times New Roman" w:cs="Times New Roman"/>
          <w:bCs/>
          <w:sz w:val="24"/>
          <w:szCs w:val="24"/>
        </w:rPr>
      </w:pPr>
    </w:p>
    <w:p w14:paraId="3231E6C4" w14:textId="77777777" w:rsidR="00B4340E" w:rsidRDefault="00B4340E" w:rsidP="002D2960">
      <w:pPr>
        <w:spacing w:after="0" w:line="240" w:lineRule="auto"/>
        <w:rPr>
          <w:rFonts w:ascii="Times New Roman" w:eastAsia="Calibri" w:hAnsi="Times New Roman" w:cs="Times New Roman"/>
          <w:bCs/>
          <w:sz w:val="24"/>
          <w:szCs w:val="24"/>
        </w:rPr>
      </w:pPr>
    </w:p>
    <w:p w14:paraId="4C3F244D" w14:textId="77777777" w:rsidR="004E1D6F" w:rsidRDefault="004E1D6F" w:rsidP="002D2960">
      <w:pPr>
        <w:spacing w:after="0" w:line="240" w:lineRule="auto"/>
        <w:rPr>
          <w:rFonts w:ascii="Times New Roman" w:eastAsia="Calibri" w:hAnsi="Times New Roman" w:cs="Times New Roman"/>
          <w:bCs/>
          <w:sz w:val="24"/>
          <w:szCs w:val="24"/>
        </w:rPr>
      </w:pPr>
    </w:p>
    <w:p w14:paraId="2D606DD9" w14:textId="77777777" w:rsidR="004E1D6F" w:rsidRDefault="004E1D6F" w:rsidP="002D2960">
      <w:pPr>
        <w:spacing w:after="0" w:line="240" w:lineRule="auto"/>
        <w:rPr>
          <w:rFonts w:ascii="Times New Roman" w:eastAsia="Calibri" w:hAnsi="Times New Roman" w:cs="Times New Roman"/>
          <w:bCs/>
          <w:sz w:val="24"/>
          <w:szCs w:val="24"/>
        </w:rPr>
      </w:pPr>
    </w:p>
    <w:p w14:paraId="37E149AA" w14:textId="77777777" w:rsidR="004E1D6F" w:rsidRDefault="004E1D6F" w:rsidP="002D2960">
      <w:pPr>
        <w:spacing w:after="0" w:line="240" w:lineRule="auto"/>
        <w:rPr>
          <w:rFonts w:ascii="Times New Roman" w:eastAsia="Calibri" w:hAnsi="Times New Roman" w:cs="Times New Roman"/>
          <w:bCs/>
          <w:sz w:val="24"/>
          <w:szCs w:val="24"/>
        </w:rPr>
      </w:pPr>
    </w:p>
    <w:p w14:paraId="130AAEB4" w14:textId="77777777" w:rsidR="004E1D6F" w:rsidRPr="002D2960" w:rsidRDefault="004E1D6F" w:rsidP="002D2960">
      <w:pPr>
        <w:spacing w:after="0" w:line="240" w:lineRule="auto"/>
        <w:rPr>
          <w:rFonts w:ascii="Times New Roman" w:eastAsia="Calibri" w:hAnsi="Times New Roman" w:cs="Times New Roman"/>
          <w:bCs/>
          <w:sz w:val="24"/>
          <w:szCs w:val="24"/>
        </w:rPr>
      </w:pPr>
    </w:p>
    <w:p w14:paraId="455E3E16"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Утвержден</w:t>
      </w:r>
    </w:p>
    <w:p w14:paraId="4B80AF47"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 xml:space="preserve">Постановлением главы администрации </w:t>
      </w:r>
    </w:p>
    <w:p w14:paraId="22D1161B" w14:textId="59307760" w:rsidR="00422133" w:rsidRPr="002D2960" w:rsidRDefault="00D23D74" w:rsidP="002D2960">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Ретюнского</w:t>
      </w:r>
      <w:r w:rsidR="00422133" w:rsidRPr="002D2960">
        <w:rPr>
          <w:rFonts w:ascii="Times New Roman" w:eastAsia="Calibri" w:hAnsi="Times New Roman" w:cs="Times New Roman"/>
          <w:bCs/>
          <w:sz w:val="24"/>
          <w:szCs w:val="24"/>
        </w:rPr>
        <w:t xml:space="preserve"> сельского поселения </w:t>
      </w:r>
    </w:p>
    <w:p w14:paraId="4A49BF15" w14:textId="60F907D2" w:rsidR="00422133" w:rsidRPr="002D2960" w:rsidRDefault="00422133" w:rsidP="002D2960">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2D2960">
        <w:rPr>
          <w:rFonts w:ascii="Times New Roman" w:eastAsia="Calibri" w:hAnsi="Times New Roman" w:cs="Times New Roman"/>
          <w:bCs/>
          <w:sz w:val="24"/>
          <w:szCs w:val="24"/>
        </w:rPr>
        <w:t xml:space="preserve">№  </w:t>
      </w:r>
      <w:r w:rsidR="00901888" w:rsidRPr="002D2960">
        <w:rPr>
          <w:rFonts w:ascii="Times New Roman" w:eastAsia="Calibri" w:hAnsi="Times New Roman" w:cs="Times New Roman"/>
          <w:bCs/>
          <w:sz w:val="24"/>
          <w:szCs w:val="24"/>
        </w:rPr>
        <w:t xml:space="preserve"> от .02.2022</w:t>
      </w:r>
      <w:r w:rsidRPr="002D2960">
        <w:rPr>
          <w:rFonts w:ascii="Times New Roman" w:eastAsia="Calibri" w:hAnsi="Times New Roman" w:cs="Times New Roman"/>
          <w:bCs/>
          <w:sz w:val="24"/>
          <w:szCs w:val="24"/>
        </w:rPr>
        <w:t xml:space="preserve"> г.</w:t>
      </w:r>
    </w:p>
    <w:p w14:paraId="1347D7A0" w14:textId="77777777" w:rsidR="00901888" w:rsidRPr="002D2960" w:rsidRDefault="00901888"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АДМИНИСТРАТИВНЫЙ</w:t>
      </w:r>
      <w:r w:rsidR="00D561C6" w:rsidRPr="002D2960">
        <w:rPr>
          <w:rFonts w:ascii="Times New Roman" w:hAnsi="Times New Roman" w:cs="Times New Roman"/>
          <w:b/>
          <w:sz w:val="24"/>
          <w:szCs w:val="24"/>
        </w:rPr>
        <w:t xml:space="preserve"> РЕГ</w:t>
      </w:r>
      <w:r w:rsidRPr="002D2960">
        <w:rPr>
          <w:rFonts w:ascii="Times New Roman" w:hAnsi="Times New Roman" w:cs="Times New Roman"/>
          <w:b/>
          <w:sz w:val="24"/>
          <w:szCs w:val="24"/>
        </w:rPr>
        <w:t>ЛАМЕНТ</w:t>
      </w:r>
    </w:p>
    <w:p w14:paraId="273A6640" w14:textId="77777777" w:rsidR="004E1D6F" w:rsidRDefault="0080127C" w:rsidP="004E1D6F">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 xml:space="preserve"> </w:t>
      </w:r>
      <w:r w:rsidRPr="002D2960">
        <w:rPr>
          <w:rFonts w:ascii="Times New Roman" w:hAnsi="Times New Roman" w:cs="Times New Roman"/>
          <w:b/>
          <w:bCs/>
          <w:sz w:val="24"/>
          <w:szCs w:val="24"/>
        </w:rPr>
        <w:t>АДМИНИСТРАЦИИ МУНИЦИПАЛЬНОГО ОБРАЗОВАНИЯ «</w:t>
      </w:r>
      <w:r w:rsidR="00D23D74">
        <w:rPr>
          <w:rFonts w:ascii="Times New Roman" w:hAnsi="Times New Roman" w:cs="Times New Roman"/>
          <w:b/>
          <w:bCs/>
          <w:sz w:val="24"/>
          <w:szCs w:val="24"/>
        </w:rPr>
        <w:t xml:space="preserve">РЕТЮНСКОЕ </w:t>
      </w:r>
      <w:r w:rsidR="00901888" w:rsidRPr="002D2960">
        <w:rPr>
          <w:rFonts w:ascii="Times New Roman" w:hAnsi="Times New Roman" w:cs="Times New Roman"/>
          <w:b/>
          <w:bCs/>
          <w:sz w:val="24"/>
          <w:szCs w:val="24"/>
        </w:rPr>
        <w:t>СЕЛЬСКОЕ ПОСЕЛЕНИЕ</w:t>
      </w:r>
      <w:r w:rsidRPr="002D2960">
        <w:rPr>
          <w:rFonts w:ascii="Times New Roman" w:hAnsi="Times New Roman" w:cs="Times New Roman"/>
          <w:b/>
          <w:bCs/>
          <w:sz w:val="24"/>
          <w:szCs w:val="24"/>
        </w:rPr>
        <w:t xml:space="preserve">» </w:t>
      </w:r>
      <w:r w:rsidR="00901888" w:rsidRPr="002D2960">
        <w:rPr>
          <w:rFonts w:ascii="Times New Roman" w:hAnsi="Times New Roman" w:cs="Times New Roman"/>
          <w:b/>
          <w:bCs/>
          <w:sz w:val="24"/>
          <w:szCs w:val="24"/>
        </w:rPr>
        <w:t xml:space="preserve">ЛУЖСКОГО МУНИЦИПАЛЬНОГО РАЙОНА </w:t>
      </w:r>
      <w:r w:rsidRPr="002D2960">
        <w:rPr>
          <w:rFonts w:ascii="Times New Roman" w:hAnsi="Times New Roman" w:cs="Times New Roman"/>
          <w:b/>
          <w:bCs/>
          <w:sz w:val="24"/>
          <w:szCs w:val="24"/>
        </w:rPr>
        <w:t>ЛЕНИНГРАДСКОЙ ОБЛАСТИ</w:t>
      </w:r>
      <w:r w:rsidR="0017484D" w:rsidRPr="002D2960">
        <w:rPr>
          <w:rFonts w:ascii="Times New Roman" w:hAnsi="Times New Roman" w:cs="Times New Roman"/>
          <w:b/>
          <w:sz w:val="24"/>
          <w:szCs w:val="24"/>
        </w:rPr>
        <w:t xml:space="preserve"> </w:t>
      </w:r>
      <w:r w:rsidR="00061073" w:rsidRPr="002D2960">
        <w:rPr>
          <w:rFonts w:ascii="Times New Roman" w:hAnsi="Times New Roman" w:cs="Times New Roman"/>
          <w:b/>
          <w:sz w:val="24"/>
          <w:szCs w:val="24"/>
        </w:rPr>
        <w:br/>
      </w:r>
      <w:r w:rsidR="00D561C6" w:rsidRPr="002D2960">
        <w:rPr>
          <w:rFonts w:ascii="Times New Roman" w:hAnsi="Times New Roman" w:cs="Times New Roman"/>
          <w:b/>
          <w:sz w:val="24"/>
          <w:szCs w:val="24"/>
        </w:rPr>
        <w:t>ПО ПРЕДОСТАВЛЕНИЮ МУНИЦИПАЛЬНОЙ УСЛ</w:t>
      </w:r>
      <w:r w:rsidRPr="002D2960">
        <w:rPr>
          <w:rFonts w:ascii="Times New Roman" w:hAnsi="Times New Roman" w:cs="Times New Roman"/>
          <w:b/>
          <w:sz w:val="24"/>
          <w:szCs w:val="24"/>
        </w:rPr>
        <w:t>У</w:t>
      </w:r>
      <w:r w:rsidR="00D561C6" w:rsidRPr="002D2960">
        <w:rPr>
          <w:rFonts w:ascii="Times New Roman" w:hAnsi="Times New Roman" w:cs="Times New Roman"/>
          <w:b/>
          <w:sz w:val="24"/>
          <w:szCs w:val="24"/>
        </w:rPr>
        <w:t>ГИ</w:t>
      </w:r>
      <w:r w:rsidR="009A1AF8" w:rsidRPr="002D2960">
        <w:rPr>
          <w:rFonts w:ascii="Times New Roman" w:hAnsi="Times New Roman" w:cs="Times New Roman"/>
          <w:b/>
          <w:sz w:val="24"/>
          <w:szCs w:val="24"/>
        </w:rPr>
        <w:t xml:space="preserve"> </w:t>
      </w:r>
    </w:p>
    <w:p w14:paraId="40E51E68" w14:textId="0671689D" w:rsidR="004E1D6F" w:rsidRDefault="004E1D6F" w:rsidP="004E1D6F">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4E1D6F">
        <w:rPr>
          <w:rFonts w:ascii="Times New Roman" w:hAnsi="Times New Roman" w:cs="Times New Roman"/>
          <w:b/>
          <w:sz w:val="24"/>
          <w:szCs w:val="24"/>
        </w:rPr>
        <w:t>«Выдача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два процента превышают допустимую массу транспортного средства и(или) допустимую нагрузку на ось, и(или) крупногабаритного транспортного средства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w:t>
      </w:r>
    </w:p>
    <w:p w14:paraId="5F02EEC6" w14:textId="77777777" w:rsidR="004E1D6F" w:rsidRPr="004E1D6F" w:rsidRDefault="004E1D6F" w:rsidP="004E1D6F">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47C70DD3" w14:textId="77777777" w:rsidR="004E1D6F" w:rsidRPr="004E1D6F" w:rsidRDefault="004E1D6F" w:rsidP="004E1D6F">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4E1D6F">
        <w:rPr>
          <w:rFonts w:ascii="Times New Roman" w:hAnsi="Times New Roman" w:cs="Times New Roman"/>
          <w:sz w:val="24"/>
          <w:szCs w:val="24"/>
        </w:rPr>
        <w:t>Сокращенное наименование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14:paraId="6351EF1C" w14:textId="77777777" w:rsidR="004E1D6F" w:rsidRPr="004E1D6F" w:rsidRDefault="004E1D6F" w:rsidP="004E1D6F">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4E1D6F">
        <w:rPr>
          <w:rFonts w:ascii="Times New Roman" w:eastAsia="Times New Roman" w:hAnsi="Times New Roman" w:cs="Times New Roman"/>
          <w:b/>
          <w:bCs/>
          <w:sz w:val="28"/>
          <w:szCs w:val="28"/>
          <w:lang w:eastAsia="ru-RU"/>
        </w:rPr>
        <w:t>1. Общие положения</w:t>
      </w:r>
    </w:p>
    <w:p w14:paraId="594EF7D0" w14:textId="77777777" w:rsidR="004E1D6F" w:rsidRPr="004E1D6F" w:rsidRDefault="004E1D6F" w:rsidP="004E1D6F">
      <w:pPr>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14:paraId="4585BCF4"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1.1. Административный регламент (далее – Регламент) устанавливает порядок и стандарт предоставления муниципальной услуги.</w:t>
      </w:r>
    </w:p>
    <w:p w14:paraId="36AEC70A"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Для целей настоящего регламента под понятием владельца транспортного средства в соответствии с гражданским законодательством (пункт 1 статьи 1079 Гражданского кодекса Российской Федерации, статья 1 Федерального закона от 25 апреля 2002 г. № 40-ФЗ «Об обязательном страховании гражданской ответственности владельцев транспортных средств») понимается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w:t>
      </w:r>
    </w:p>
    <w:p w14:paraId="6A16A1C6"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1.2. Заявителями, имеющими право на получение муниципальной услуги, являются:</w:t>
      </w:r>
    </w:p>
    <w:p w14:paraId="01490C4A"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 юридические лица – владельцы тяжеловесных транспортных средств, масса которых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крупногабаритных транспортных средств (далее – владелец транспортного средства);</w:t>
      </w:r>
    </w:p>
    <w:p w14:paraId="6A6920D0"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 физические лица – владельцы тяжеловесных транспортных средств, масса которых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крупногабаритных транспортных средств (далее - владелец транспортного средства).</w:t>
      </w:r>
    </w:p>
    <w:p w14:paraId="5E1CB2AA"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Представлять интересы заявителя имеют право:</w:t>
      </w:r>
    </w:p>
    <w:p w14:paraId="0DFF06AB"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от имени юридических лиц:</w:t>
      </w:r>
    </w:p>
    <w:p w14:paraId="0BAF789C"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 лица, действующие в соответствии с законом или учредительными документами от имени юридического лица без доверенности;</w:t>
      </w:r>
    </w:p>
    <w:p w14:paraId="65B2ABC5"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представители юридических лиц в силу полномочий на основании доверенности;</w:t>
      </w:r>
    </w:p>
    <w:p w14:paraId="1274A020"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от имени физических лиц:</w:t>
      </w:r>
    </w:p>
    <w:p w14:paraId="1F2FB342"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представители, действующие в силу полномочий, основанных на доверенности или договоре.</w:t>
      </w:r>
    </w:p>
    <w:p w14:paraId="03FCB755"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1.3. Информация о месте нахождения Отдела, органах исполнительной власти (далее - ОИВ), органах местного самоуправления (далее – ОМСУ), организациях, участвующих в предоставлении услуги и не являющихся многофункциональными центрами предоставления государственных и муниципальных услуг (далее организации), графиках работы, контактных телефонах и т.д. (далее - сведения информационного характера) размещается:</w:t>
      </w:r>
    </w:p>
    <w:p w14:paraId="1111EEE1"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805EDA6"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 сайте ОМСУ;</w:t>
      </w:r>
    </w:p>
    <w:p w14:paraId="167AF730"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10" w:history="1">
        <w:r w:rsidRPr="00B4340E">
          <w:rPr>
            <w:rFonts w:ascii="Times New Roman" w:eastAsia="Times New Roman" w:hAnsi="Times New Roman" w:cs="Times New Roman"/>
            <w:color w:val="0000FF"/>
            <w:u w:val="single"/>
            <w:lang w:eastAsia="ru-RU"/>
          </w:rPr>
          <w:t>http://mfc47.ru/</w:t>
        </w:r>
      </w:hyperlink>
      <w:r w:rsidRPr="00B4340E">
        <w:rPr>
          <w:rFonts w:ascii="Times New Roman" w:eastAsia="Times New Roman" w:hAnsi="Times New Roman" w:cs="Times New Roman"/>
          <w:lang w:eastAsia="ru-RU"/>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669A5E9"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государственной информационной системе «Реестр государственных и муниципальных услуг (функций) Ленинградской области».</w:t>
      </w:r>
    </w:p>
    <w:p w14:paraId="1E0E9B56"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p>
    <w:p w14:paraId="3169F4DB" w14:textId="77777777" w:rsidR="004E1D6F" w:rsidRPr="00B4340E" w:rsidRDefault="004E1D6F" w:rsidP="004E1D6F">
      <w:pPr>
        <w:autoSpaceDE w:val="0"/>
        <w:autoSpaceDN w:val="0"/>
        <w:adjustRightInd w:val="0"/>
        <w:spacing w:after="0" w:line="240" w:lineRule="auto"/>
        <w:ind w:firstLine="709"/>
        <w:jc w:val="center"/>
        <w:outlineLvl w:val="1"/>
        <w:rPr>
          <w:rFonts w:ascii="Times New Roman" w:eastAsia="Times New Roman" w:hAnsi="Times New Roman" w:cs="Times New Roman"/>
          <w:b/>
          <w:lang w:eastAsia="ru-RU"/>
        </w:rPr>
      </w:pPr>
      <w:r w:rsidRPr="00B4340E">
        <w:rPr>
          <w:rFonts w:ascii="Times New Roman" w:eastAsia="Times New Roman" w:hAnsi="Times New Roman" w:cs="Times New Roman"/>
          <w:b/>
          <w:lang w:eastAsia="ru-RU"/>
        </w:rPr>
        <w:t>2. Стандарт предоставления муниципальной услуги</w:t>
      </w:r>
    </w:p>
    <w:p w14:paraId="48E33B64"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p>
    <w:p w14:paraId="506A5041"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2.1. Полное наименование муниципальной услуги, сокращенное наименование услуги.</w:t>
      </w:r>
    </w:p>
    <w:p w14:paraId="1995C128"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Полное наименование муниципальной услуги: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крупногабаритного транспортного средства органом местного самоуправления, в случаях, предусмотренных Федеральным законом от 8 ноября 2007 года № 257-ФЗ «Об автомобильных дорогах и о дорожной деятельности и о внесении изменений в отдельные законодательные акты Российской Федерации» (далее</w:t>
      </w:r>
      <w:r w:rsidRPr="00B4340E">
        <w:rPr>
          <w:rFonts w:ascii="Times New Roman" w:eastAsia="Times New Roman" w:hAnsi="Times New Roman" w:cs="Times New Roman"/>
          <w:b/>
          <w:lang w:eastAsia="ru-RU"/>
        </w:rPr>
        <w:t xml:space="preserve"> – </w:t>
      </w:r>
      <w:r w:rsidRPr="00B4340E">
        <w:rPr>
          <w:rFonts w:ascii="Times New Roman" w:eastAsia="Times New Roman" w:hAnsi="Times New Roman" w:cs="Times New Roman"/>
          <w:lang w:eastAsia="ru-RU"/>
        </w:rPr>
        <w:t>Федеральный закон от 08.11.2007 № 257-ФЗ,</w:t>
      </w:r>
      <w:r w:rsidRPr="00B4340E">
        <w:rPr>
          <w:rFonts w:ascii="Times New Roman" w:eastAsia="Times New Roman" w:hAnsi="Times New Roman" w:cs="Times New Roman"/>
          <w:b/>
          <w:lang w:eastAsia="ru-RU"/>
        </w:rPr>
        <w:t xml:space="preserve"> </w:t>
      </w:r>
      <w:r w:rsidRPr="00B4340E">
        <w:rPr>
          <w:rFonts w:ascii="Times New Roman" w:eastAsia="Times New Roman" w:hAnsi="Times New Roman" w:cs="Times New Roman"/>
          <w:lang w:eastAsia="ru-RU"/>
        </w:rPr>
        <w:t>муниципальная услуга).</w:t>
      </w:r>
    </w:p>
    <w:p w14:paraId="211FD275"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Сокращенное наименование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14:paraId="1A86E18E" w14:textId="77777777"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2.2. Муниципальную услугу предоставляет Администрация МО «Ретюнское сельское поселение» Лужского муниципального района Ленинградской области.</w:t>
      </w:r>
    </w:p>
    <w:p w14:paraId="1B90178E" w14:textId="4387C7F2" w:rsidR="004E1D6F" w:rsidRPr="00B4340E" w:rsidRDefault="004E1D6F" w:rsidP="004E1D6F">
      <w:pPr>
        <w:autoSpaceDE w:val="0"/>
        <w:autoSpaceDN w:val="0"/>
        <w:adjustRightInd w:val="0"/>
        <w:spacing w:after="0" w:line="240" w:lineRule="auto"/>
        <w:ind w:firstLine="709"/>
        <w:jc w:val="both"/>
        <w:outlineLvl w:val="1"/>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При предоставлении муниципальной услуги Отдел осуществляет взаимодействие с:</w:t>
      </w:r>
    </w:p>
    <w:p w14:paraId="01E4668D" w14:textId="77777777" w:rsidR="004E1D6F" w:rsidRPr="00B4340E" w:rsidRDefault="004E1D6F" w:rsidP="004E1D6F">
      <w:pPr>
        <w:tabs>
          <w:tab w:val="num" w:pos="0"/>
        </w:tabs>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(Управление ГИБДД Главного управления МВД России по г. Санкт-Петербургу и Ленинградской области);</w:t>
      </w:r>
    </w:p>
    <w:p w14:paraId="323ED909" w14:textId="77777777" w:rsidR="004E1D6F" w:rsidRPr="00B4340E" w:rsidRDefault="004E1D6F" w:rsidP="004E1D6F">
      <w:pPr>
        <w:tabs>
          <w:tab w:val="num" w:pos="0"/>
        </w:tabs>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организациями, осуществляющими оценку технического состояния автомобильных дорог, их укрепление,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14:paraId="3018EF63" w14:textId="77777777" w:rsidR="004E1D6F" w:rsidRPr="00B4340E" w:rsidRDefault="004E1D6F" w:rsidP="004E1D6F">
      <w:pPr>
        <w:tabs>
          <w:tab w:val="num" w:pos="0"/>
        </w:tabs>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Комитетом по дорожному хозяйству Ленинградской области;</w:t>
      </w:r>
    </w:p>
    <w:p w14:paraId="47A46D86" w14:textId="77777777" w:rsidR="004E1D6F" w:rsidRPr="00B4340E" w:rsidRDefault="004E1D6F" w:rsidP="004E1D6F">
      <w:pPr>
        <w:tabs>
          <w:tab w:val="num" w:pos="0"/>
        </w:tabs>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ГКУ «Управление автомобильных дорог Ленинградской области» (ГКУ «</w:t>
      </w:r>
      <w:proofErr w:type="spellStart"/>
      <w:r w:rsidRPr="00B4340E">
        <w:rPr>
          <w:rFonts w:ascii="Times New Roman" w:eastAsia="Times New Roman" w:hAnsi="Times New Roman" w:cs="Times New Roman"/>
          <w:lang w:eastAsia="ru-RU"/>
        </w:rPr>
        <w:t>Ленавтодор</w:t>
      </w:r>
      <w:proofErr w:type="spellEnd"/>
      <w:r w:rsidRPr="00B4340E">
        <w:rPr>
          <w:rFonts w:ascii="Times New Roman" w:eastAsia="Times New Roman" w:hAnsi="Times New Roman" w:cs="Times New Roman"/>
          <w:lang w:eastAsia="ru-RU"/>
        </w:rPr>
        <w:t xml:space="preserve">»);  </w:t>
      </w:r>
    </w:p>
    <w:p w14:paraId="0A0A8F3D" w14:textId="77777777" w:rsidR="004E1D6F" w:rsidRPr="00B4340E" w:rsidRDefault="004E1D6F" w:rsidP="004E1D6F">
      <w:pPr>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 владельцами автомобильных дорог.</w:t>
      </w:r>
    </w:p>
    <w:p w14:paraId="5225DDAB"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Федеральные органы исполнительной власти, органы местного самоуправления, организации, участвующие в предоставлении услуги в порядке межведомственного информационного взаимодействия:</w:t>
      </w:r>
    </w:p>
    <w:p w14:paraId="11B5C00B"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Федеральная налоговая служба Российской Федерации;</w:t>
      </w:r>
    </w:p>
    <w:p w14:paraId="04950E16"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Федеральное казначейство;</w:t>
      </w:r>
    </w:p>
    <w:p w14:paraId="654A1C49"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Управление Государственной инспекции безопасности дорожного движения ГУ МВД РФ по г. Санкт-Петербургу и Ленинградской области.</w:t>
      </w:r>
    </w:p>
    <w:p w14:paraId="672C027F"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ПАО «РЖД»;</w:t>
      </w:r>
    </w:p>
    <w:p w14:paraId="1E68A425"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администрации органов местного самоуправления Ленинградской области;</w:t>
      </w:r>
    </w:p>
    <w:p w14:paraId="2F6DE966"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владельцы автомобильных дорог.</w:t>
      </w:r>
    </w:p>
    <w:p w14:paraId="269FAC3F"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В предоставлении муниципальной услуги участвуют филиалы, отделы и удаленные рабочие места ГБУ ЛО «МФЦ», расположенные на территории Ленинградской области (далее – МФЦ).</w:t>
      </w:r>
    </w:p>
    <w:p w14:paraId="569FBD95"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Заявитель имеет право записаться на прием для подачи заявления о предоставлении услуги следующими способами:</w:t>
      </w:r>
    </w:p>
    <w:p w14:paraId="4938EF05"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1) посредством ПГУ ЛО/ЕПГУ – в ОИВ/ОМСУ/Организацию, в МФЦ (при технической реализации);</w:t>
      </w:r>
    </w:p>
    <w:p w14:paraId="28367041"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2) по телефону – в ОИВ/ОМСУ/Организацию, в МФЦ;</w:t>
      </w:r>
    </w:p>
    <w:p w14:paraId="4B7D347F"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3) посредством сайта ОИВ/ОМСУ/Организации – в ОИВ/ОМСУ/Организацию.</w:t>
      </w:r>
    </w:p>
    <w:p w14:paraId="1D53BF89"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Для записи заявитель выбирает любые свободные для приема дату и время в пределах установленного в ОИВ/ОМСУ/Организации или МФЦ графика приема заявителей.</w:t>
      </w:r>
    </w:p>
    <w:p w14:paraId="30E7A49E"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(при технической реализации)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41A2FD91" w14:textId="77777777" w:rsidR="004E1D6F" w:rsidRPr="00B4340E" w:rsidRDefault="004E1D6F" w:rsidP="004E1D6F">
      <w:pPr>
        <w:tabs>
          <w:tab w:val="num" w:pos="0"/>
        </w:tabs>
        <w:autoSpaceDE w:val="0"/>
        <w:autoSpaceDN w:val="0"/>
        <w:adjustRightInd w:val="0"/>
        <w:spacing w:after="0" w:line="240" w:lineRule="auto"/>
        <w:ind w:firstLine="709"/>
        <w:jc w:val="both"/>
        <w:rPr>
          <w:rFonts w:ascii="Times New Roman" w:hAnsi="Times New Roman" w:cs="Times New Roman"/>
        </w:rPr>
      </w:pPr>
      <w:r w:rsidRPr="00B4340E">
        <w:rPr>
          <w:rFonts w:ascii="Times New Roman" w:hAnsi="Times New Roman" w:cs="Times New Roman"/>
        </w:rPr>
        <w:t>2.3. Результат предоставления муниципальной услуги.</w:t>
      </w:r>
    </w:p>
    <w:p w14:paraId="24E6780C"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В случае положительного решения результатом предоставления муниципальной услуги является выдача специального разрешения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 (или) крупногабаритного транспортного средства (далее – специальное разрешение).</w:t>
      </w:r>
    </w:p>
    <w:p w14:paraId="38982C11"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В случае отрицательного решения результатом предоставления муниципальной услуги является:</w:t>
      </w:r>
    </w:p>
    <w:p w14:paraId="40DF5B7F"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принятие решения о переадресации заявления о выдаче специального разрешения в компетентный орган;</w:t>
      </w:r>
    </w:p>
    <w:p w14:paraId="53C5F060" w14:textId="77777777" w:rsidR="004E1D6F" w:rsidRPr="00B4340E" w:rsidRDefault="004E1D6F" w:rsidP="004E1D6F">
      <w:pPr>
        <w:widowControl w:val="0"/>
        <w:tabs>
          <w:tab w:val="num" w:pos="0"/>
        </w:tabs>
        <w:autoSpaceDE w:val="0"/>
        <w:autoSpaceDN w:val="0"/>
        <w:adjustRightInd w:val="0"/>
        <w:spacing w:after="0" w:line="240" w:lineRule="auto"/>
        <w:ind w:firstLine="709"/>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принятие решения об отказе в выдаче специального разрешения.</w:t>
      </w:r>
    </w:p>
    <w:p w14:paraId="6BA37986"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Форма документа, предоставляемого заявителю по результатам предоставления муниципальной услуги:</w:t>
      </w:r>
    </w:p>
    <w:p w14:paraId="797A0409"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специальное разрешение на движение по автомобильным дорогам местного значения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и(или) крупногабаритного транспортного средства;</w:t>
      </w:r>
    </w:p>
    <w:p w14:paraId="58F9BEEF"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уведомление о переадресации заявления о выдаче разрешения в компетентный орган;</w:t>
      </w:r>
    </w:p>
    <w:p w14:paraId="001EC5CC" w14:textId="77777777" w:rsidR="004E1D6F" w:rsidRPr="00B4340E" w:rsidRDefault="004E1D6F" w:rsidP="004E1D6F">
      <w:pPr>
        <w:widowControl w:val="0"/>
        <w:tabs>
          <w:tab w:val="num" w:pos="0"/>
        </w:tabs>
        <w:autoSpaceDE w:val="0"/>
        <w:autoSpaceDN w:val="0"/>
        <w:adjustRightInd w:val="0"/>
        <w:spacing w:after="0" w:line="240" w:lineRule="auto"/>
        <w:ind w:firstLine="709"/>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уведомление об отказе в выдаче разрешения.</w:t>
      </w:r>
    </w:p>
    <w:p w14:paraId="3796D6F6"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Формы документов, являющихся результатом предоставления услуги, указаны в приложении 3 к настоящему Регламенту.</w:t>
      </w:r>
    </w:p>
    <w:p w14:paraId="30C16985"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14:paraId="06F9E67E"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1) при личной явке:</w:t>
      </w:r>
    </w:p>
    <w:p w14:paraId="3C0C14B7"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в ОМСУ;</w:t>
      </w:r>
    </w:p>
    <w:p w14:paraId="36837903"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в филиалах, отделах, удаленных рабочих местах МФЦ;</w:t>
      </w:r>
    </w:p>
    <w:p w14:paraId="6CC63B55"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 без личной явки:</w:t>
      </w:r>
    </w:p>
    <w:p w14:paraId="0BDF2484" w14:textId="77777777" w:rsidR="004E1D6F" w:rsidRPr="00B4340E" w:rsidRDefault="004E1D6F" w:rsidP="004E1D6F">
      <w:pPr>
        <w:widowControl w:val="0"/>
        <w:tabs>
          <w:tab w:val="num" w:pos="0"/>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почтовым отправлением в ОМСУ;</w:t>
      </w:r>
    </w:p>
    <w:p w14:paraId="3682A326"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2.4. Срок предоставления муниципальной услуги.</w:t>
      </w:r>
    </w:p>
    <w:p w14:paraId="4CB9AF50"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w:t>
      </w:r>
    </w:p>
    <w:p w14:paraId="0A8766FC"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в срок, не превышающий 11 рабочих дней с даты регистрации заявления;</w:t>
      </w:r>
    </w:p>
    <w:p w14:paraId="078679A3"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в случае необходимости согласования маршрута транспортного средства с Госавтоинспекцией – в течение 15 рабочих дней с даты регистрации заявления.</w:t>
      </w:r>
    </w:p>
    <w:p w14:paraId="4CF51C82"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В случае если для движения по автомобильным дорогам местного значения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14:paraId="72538D34"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В случае отсутствия возможности использования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14:paraId="0A5CE5E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Специальное разрешение на движение тяжеловесного и (или) крупногабаритного транспортного средства для перевозки грузов, направляемых по решению ОМСУ для ликвидации последствий чрезвычайных ситуаций, крупных аварий выдается в течение одного дня с момента регистрации заявления о выдаче такого специального разрешения.</w:t>
      </w:r>
    </w:p>
    <w:p w14:paraId="28EC7283"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(ПТС), груз которых составляет оборудование, необходимое для проведения съемок, и мобильных энергетических комплексов (МЭК)), направляемых на проведение съемок и трансляций, рассматриваются ОМСУ в оперативном порядке в течение одного рабочего дня с предъявлением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14:paraId="11F1C9C9"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Если при рассмотрении заявления на осуществление данного вида перевозки установлено, что ОМСУ не уполномочен принимать решение о выдаче разрешения, такое заявление в 5-дневный срок переадресовывается для рассмотрения уполномоченному на это органу с соответствующим уведомлением об этом заявителя.</w:t>
      </w:r>
    </w:p>
    <w:p w14:paraId="03D6CE5C"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По постоянному маршруту движения тяжеловесного и(или) крупногабаритного транспортного средства по автомобильным дорогам, установленному в соответствии с частью 9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тяжеловесным транспортным средством.</w:t>
      </w:r>
    </w:p>
    <w:p w14:paraId="62B74496"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xml:space="preserve">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w:t>
      </w:r>
    </w:p>
    <w:p w14:paraId="2BCF0BEE"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ОМСУ, осуществляющее выдачу указанного специального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14:paraId="41097058"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2.5. Правовые основания для предоставления муниципальной услуги.</w:t>
      </w:r>
    </w:p>
    <w:p w14:paraId="2227B35E" w14:textId="77777777" w:rsidR="004E1D6F" w:rsidRPr="00B4340E" w:rsidRDefault="004E1D6F" w:rsidP="004E1D6F">
      <w:pPr>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6818D6FE" w14:textId="77777777" w:rsidR="004E1D6F" w:rsidRPr="00B4340E" w:rsidRDefault="004E1D6F" w:rsidP="004E1D6F">
      <w:pPr>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Федеральный закон от 07.02.2011 г. № 3-ФЗ «О полиции»;</w:t>
      </w:r>
    </w:p>
    <w:p w14:paraId="1BFCB0CF" w14:textId="77777777" w:rsidR="004E1D6F" w:rsidRPr="00B4340E" w:rsidRDefault="004E1D6F" w:rsidP="004E1D6F">
      <w:pPr>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Федеральный закон от 31.07.1998 № 146-ФЗ «Налоговый кодекс Российской Федерации (часть первая)»;</w:t>
      </w:r>
    </w:p>
    <w:p w14:paraId="4817A334" w14:textId="77777777" w:rsidR="004E1D6F" w:rsidRPr="00B4340E" w:rsidRDefault="004E1D6F" w:rsidP="004E1D6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Постановление Правительства Российской Федерации от 31 января 2020 г.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14:paraId="4DDCEFF6" w14:textId="77777777" w:rsidR="004E1D6F" w:rsidRPr="00B4340E" w:rsidRDefault="004E1D6F" w:rsidP="004E1D6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Приказ Министерства транспорта Российской Федерации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14:paraId="2FEE83B0" w14:textId="77777777" w:rsidR="004E1D6F" w:rsidRPr="00B4340E" w:rsidRDefault="004E1D6F" w:rsidP="004E1D6F">
      <w:pPr>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Приказ Минтранса России от 21.09.2016 № 272 «Об утверждении 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осей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 автомобильные перевозки грузов, в том числе по постоянным маршрутам, и о внесении изменений в приказ Минтранса России от 24 июля 2012 г.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14:paraId="6C3ED02D" w14:textId="77777777" w:rsidR="004E1D6F" w:rsidRPr="00B4340E" w:rsidRDefault="004E1D6F" w:rsidP="004E1D6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Постановление Правительства Ленинградской области от 22 июня 2020 г.        № 420  «Об определении размера вреда, причиняемого тяжеловесным транспортным средством, в случае движения указанного транспортного средства по автомобильным дорогам общего пользования регионального или межмуниципального значения»;</w:t>
      </w:r>
    </w:p>
    <w:p w14:paraId="40C53500" w14:textId="77777777" w:rsidR="004E1D6F" w:rsidRPr="00B4340E" w:rsidRDefault="004E1D6F" w:rsidP="004E1D6F">
      <w:pPr>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Устав ОМСУ, предоставляющего муниципальную услугу.</w:t>
      </w:r>
    </w:p>
    <w:p w14:paraId="688F1524"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42B059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К исчерпывающему перечню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относятся:</w:t>
      </w:r>
    </w:p>
    <w:p w14:paraId="1182EAFF"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1) заявление о предоставлении услуги в соответствии с приложением 1 к Регламенту;</w:t>
      </w:r>
    </w:p>
    <w:p w14:paraId="667DEA63"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795C92F"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3) учредительные документы (при обращении юридического лица);</w:t>
      </w:r>
    </w:p>
    <w:p w14:paraId="1853D529"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63254B80"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5)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14:paraId="28CE63E3"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6)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3 к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Минтранса России от 05.06.2019 № 167 (далее – Порядок).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14:paraId="10DAD502"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7)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14:paraId="362A638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8)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14:paraId="1338F58E"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В случае если заявление подается повторно в порядке, предусмотренном абзацем четвертым пункта 4 Порядка, документы, указанные в подпунктах 5 – 7 настоящего пункта, к заявлению не прилагаются.</w:t>
      </w:r>
    </w:p>
    <w:p w14:paraId="0B31155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Заявление, схема транспортного средства (автопоезда), а также копии документов, указанных в подпунктах 5, 8 настоящего пункта,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14:paraId="750B77E6"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xml:space="preserve">Заявление может быть исполнено в бумажном виде или в электронном виде, заверенном электронной цифровой подписью. Тип приобщаемых документов - электронный, многостраничный </w:t>
      </w:r>
      <w:proofErr w:type="spellStart"/>
      <w:r w:rsidRPr="00B4340E">
        <w:rPr>
          <w:rFonts w:ascii="Times New Roman" w:eastAsia="Times New Roman" w:hAnsi="Times New Roman" w:cs="Times New Roman"/>
          <w:bCs/>
          <w:lang w:eastAsia="ru-RU"/>
        </w:rPr>
        <w:t>pdf</w:t>
      </w:r>
      <w:proofErr w:type="spellEnd"/>
      <w:r w:rsidRPr="00B4340E">
        <w:rPr>
          <w:rFonts w:ascii="Times New Roman" w:eastAsia="Times New Roman" w:hAnsi="Times New Roman" w:cs="Times New Roman"/>
          <w:bCs/>
          <w:lang w:eastAsia="ru-RU"/>
        </w:rPr>
        <w:t xml:space="preserve">, расширением 150 </w:t>
      </w:r>
      <w:proofErr w:type="spellStart"/>
      <w:r w:rsidRPr="00B4340E">
        <w:rPr>
          <w:rFonts w:ascii="Times New Roman" w:eastAsia="Times New Roman" w:hAnsi="Times New Roman" w:cs="Times New Roman"/>
          <w:bCs/>
          <w:lang w:eastAsia="ru-RU"/>
        </w:rPr>
        <w:t>pdi</w:t>
      </w:r>
      <w:proofErr w:type="spellEnd"/>
      <w:r w:rsidRPr="00B4340E">
        <w:rPr>
          <w:rFonts w:ascii="Times New Roman" w:eastAsia="Times New Roman" w:hAnsi="Times New Roman" w:cs="Times New Roman"/>
          <w:bCs/>
          <w:lang w:eastAsia="ru-RU"/>
        </w:rPr>
        <w:t>, в черно-белом или сером цвете, обеспечивающем сохранение всех аутентичных признаков подлинности.</w:t>
      </w:r>
    </w:p>
    <w:p w14:paraId="5403AA9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2BB43C65"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Отдел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C7DCAD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1) выписки из Единого государственного реестра юридических лиц (для юридических лиц), из Единого государственного реестра индивидуальных предпринимателей (для индивидуальных предпринимателей);</w:t>
      </w:r>
    </w:p>
    <w:p w14:paraId="40DBF712"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 согласование маршрута транспортного средства, осуществляющего перевозки тяжеловесных грузов, от Управления Государственной инспекции безопасности дорожного движения ГУ МВД России по г. Санкт-Петербургу и Ленинградской области, ПАО «РЖД», администраций органов местного самоуправления Ленинградской области, владельцев автомобильных дорог;</w:t>
      </w:r>
    </w:p>
    <w:p w14:paraId="51A23A44"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3) копии платежных документов, подтверждающих оплату государственной пошлины за выдачу специального разрешения;</w:t>
      </w:r>
    </w:p>
    <w:p w14:paraId="57A21C8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4) копии платежных документов за возмещение вреда, причиняемого транспортным средством, осуществляющим перевозку тяжеловесных грузов, автомобильным дорогам.</w:t>
      </w:r>
    </w:p>
    <w:p w14:paraId="012DD22C"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2.7.1. Заявитель вправе представить документы (сведения), указанные в пункте 2.7 настоящего регламента, по собственной инициативе.</w:t>
      </w:r>
    </w:p>
    <w:p w14:paraId="55E49502"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2.7.2. При предоставлении муниципальной услуги запрещается требовать от заявителя:</w:t>
      </w:r>
    </w:p>
    <w:p w14:paraId="3D35625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0994A4"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3E9841E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72250B1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22758D6" w14:textId="77777777" w:rsidR="004E1D6F" w:rsidRPr="00B4340E" w:rsidRDefault="004E1D6F" w:rsidP="004E1D6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B4340E">
          <w:rPr>
            <w:rFonts w:ascii="Times New Roman" w:eastAsia="Times New Roman" w:hAnsi="Times New Roman" w:cs="Times New Roman"/>
            <w:color w:val="0000FF"/>
            <w:u w:val="single"/>
            <w:lang w:eastAsia="ru-RU"/>
          </w:rPr>
          <w:t>пунктом 7.2 части 1 статьи 16</w:t>
        </w:r>
      </w:hyperlink>
      <w:r w:rsidRPr="00B4340E">
        <w:rPr>
          <w:rFonts w:ascii="Times New Roman" w:eastAsia="Times New Roman" w:hAnsi="Times New Roman" w:cs="Times New Roman"/>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87B76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2.7.3. При наступлении событий, являющихся основанием для предоставления муниципальной услуги, Отдел ОМСУ, предоставляющий муниципальную услугу, вправе:</w:t>
      </w:r>
    </w:p>
    <w:p w14:paraId="1392A91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C6E325E"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A8F3DE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14:paraId="5445B2C9"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Основания для приостановления предоставления муниципальной услуги не предусмотрены.</w:t>
      </w:r>
    </w:p>
    <w:p w14:paraId="10E89EE4"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2.9. Исчерпывающий перечень оснований для отказа в приеме документов, необходимых для предоставления муниципальной услуги:</w:t>
      </w:r>
    </w:p>
    <w:p w14:paraId="47244A73"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1) Заявление подано лицом, не уполномоченным на осуществление таких действий;</w:t>
      </w:r>
    </w:p>
    <w:p w14:paraId="5648EB6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 Заявление на получение услуги оформлено не в соответствии с административным регламентом:</w:t>
      </w:r>
    </w:p>
    <w:p w14:paraId="467BAF26"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заявление не содержит сведений, установленных пунктом 2.6 настоящего  Регламента;</w:t>
      </w:r>
    </w:p>
    <w:p w14:paraId="11FB31C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3) Представленные заявителем документы не отвечают требованиям, установленным административным регламентом:</w:t>
      </w:r>
    </w:p>
    <w:p w14:paraId="6CB070A2"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прилагаемые к заявлению документы не соответствуют требованиям пункта 2.6 настоящего Регламента.</w:t>
      </w:r>
    </w:p>
    <w:p w14:paraId="47DDE78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В случае принятия решения об отказе в приеме документов, необходимых для предоставления муниципальной услуги, ОМСУ обязано незамедлительно проинформировать заявителя о принятом решении путем направления письменного уведомления с указанием оснований принятия данного решения.</w:t>
      </w:r>
    </w:p>
    <w:p w14:paraId="2708A088"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В случае подачи заявления с использованием ЕПГУ/ПГУ ЛО информирование заявителя о принятом решении происходит через личный кабинет заявителя.</w:t>
      </w:r>
    </w:p>
    <w:p w14:paraId="11033D80"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2.10. Исчерпывающий перечень оснований для отказа в предоставлении муниципальной услуги.</w:t>
      </w:r>
    </w:p>
    <w:p w14:paraId="445B24E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1) Отсутствие права на предоставление муниципальной услуги:</w:t>
      </w:r>
    </w:p>
    <w:p w14:paraId="77A37DBE"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ОМСУ не вправе выдавать специальное разрешение по заявленному маршруту;</w:t>
      </w:r>
    </w:p>
    <w:p w14:paraId="561BDB55"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установленные требования о перевозке делимого груза не соблюдены;</w:t>
      </w:r>
    </w:p>
    <w:p w14:paraId="05BA28B8"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14:paraId="51B8D058"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отсутствует согласие заявителя на:</w:t>
      </w:r>
    </w:p>
    <w:p w14:paraId="3A1D8DF8"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проведение оценки технического состояния автомобильной дороги согласно пункту 27 Порядка;</w:t>
      </w:r>
    </w:p>
    <w:p w14:paraId="1ADC404F"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14:paraId="0E9BC8AE"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14:paraId="096E749C"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крупногабаритная сельскохозяйственная техника (комбайн, трактор) в случае повторной подачи заявления в соответствии с подпунктом 5 пункта 9 Порядка является тяжеловесным транспортным средством;</w:t>
      </w:r>
    </w:p>
    <w:p w14:paraId="6D7C3D64"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отсутствует согласование владельцев автомобильных дорог или согласующих организаций, если не требуется разработка специального проекта и(или) проекта организации дорожного движения;</w:t>
      </w:r>
    </w:p>
    <w:p w14:paraId="524C126C"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отсутствует специальный проект, проект организации дорожного движения (при необходимости);</w:t>
      </w:r>
    </w:p>
    <w:p w14:paraId="4B6BA50E"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 Представленные заявителем документы недействительны/указанные в заявлении сведения недостоверны:</w:t>
      </w:r>
    </w:p>
    <w:p w14:paraId="7BA7F288"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14:paraId="7510538C"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14:paraId="0E6223B7" w14:textId="77777777" w:rsidR="004E1D6F" w:rsidRPr="00B4340E" w:rsidRDefault="004E1D6F" w:rsidP="004E1D6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 Отсутствие оплаты за предоставление государственной услуги:</w:t>
      </w:r>
    </w:p>
    <w:p w14:paraId="6600CEB6"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14:paraId="480714E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xml:space="preserve"> -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14:paraId="52B9B443"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p>
    <w:p w14:paraId="39456015" w14:textId="77777777" w:rsidR="004E1D6F" w:rsidRPr="00B4340E" w:rsidRDefault="004E1D6F" w:rsidP="004E1D6F">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583D52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w:t>
      </w:r>
    </w:p>
    <w:p w14:paraId="1D94221D"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ОМСУ, принявшее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14:paraId="56ED852E"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ОМСУ в случае принятия решения об отказе в выдаче специального разрешения по основаниям, указанным в подпунктах 1 – 4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14:paraId="711B1CF6"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3832EEBF"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2.11.1. За выдачу специального разрешения уплачивается государственная пошлина в соответствии с пунктом 111 части 1 статьи 333.33 Налогового кодекса Российской Федерации в размере 1600 рублей.</w:t>
      </w:r>
    </w:p>
    <w:p w14:paraId="14FDE616"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2.11.2. Заявители уплачивают плату в счет возмещения вреда, причиняемого автомобильным дорогам местного значения тяжеловесным транспортным средством. Расчет платы осуществляется в соответствии с Правилами возмещения вреда, причиняемого тяжеловесными транспортными средствами, утвержденными постановлением Правительства Российской Федерации от 31.01.2020 № 67 (далее – Правила), с применением размеров вреда, определенных ОМСУ и рассчитанных в соответствии с Методикой расчета размера вреда, причиняемого тяжеловесными транспортными средствами (приложение к Правилам).</w:t>
      </w:r>
    </w:p>
    <w:p w14:paraId="6B70A585"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2.11.3. Заявители возмещают расходы на укрепление автомобильных дорог или принятие специальных мер по обустройству автомобильных дорог или их участков в случае, если для движения тяжеловесного транспортного средства и(или) крупногабаритных транспортных средств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 соответствии с пунктом 14 статьи 31 Федерального закона от 08.11.2007 № 257-ФЗ.</w:t>
      </w:r>
    </w:p>
    <w:p w14:paraId="5B8ABCC0"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2.11.4. Заявители уплачивают плату, в том числе государственную пошлину при предоставлении муниципальной услуги, самостоятельно в безналичной форме со своих банковских счетов, открытых в кредитных организациях, филиалах кредитных организаций, учреждениях Банка России. Образцы платежных поручений установленной формы с указанием реквизитов перечисления платы, в том числе государственной пошлины размещаются на информационном стенде в ОМСУ, а также на официальном сайте ОМСУ в информационно-телекоммуникационной сети «Интернет».</w:t>
      </w:r>
    </w:p>
    <w:p w14:paraId="7477FF1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2.11.5. Заявитель вправе оплатить государственную пошлину за предоставление муниципальной услуги через ЕПГУ или ПГУ ЛО по предварительно заполненным ОМСУ реквизитам. При оплате услуги заявителю обеспечивается возможность сохранения и печати платежного документа, а также информирование о совершении факта оплаты.</w:t>
      </w:r>
    </w:p>
    <w:p w14:paraId="3A812FE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Размеры государственной пошлины применяются с учетом коэффициента 0,7 в случае подачи заявления и уплаты соответствующей государственной пошлины с использованием ЕПГУ или ПГУ ЛО в соответствии с частью 4 статьи 333.35 Налогового кодекса Российской Федерации.</w:t>
      </w:r>
    </w:p>
    <w:p w14:paraId="09178D29"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78F0202"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2.13. Срок регистрации запроса заявителя о предоставлении государственной услуги составляет в ОМСУ:</w:t>
      </w:r>
    </w:p>
    <w:p w14:paraId="744CF5B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при личном обращении – в день поступления запроса;</w:t>
      </w:r>
    </w:p>
    <w:p w14:paraId="477A87E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при направлении запроса почтовой связью в ОМСУ – в день поступления запроса;</w:t>
      </w:r>
    </w:p>
    <w:p w14:paraId="42BB90E3"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при направлении запроса на бумажном носителе из МФЦ в ОМСУ – в день передачи документов из МФЦ в ОМСУ;</w:t>
      </w:r>
    </w:p>
    <w:p w14:paraId="413F3A22"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1A60ADC"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2.14.1. Предоставление муниципальной услуги осуществляется в специально выделенных для этих целей помещениях ОМСУ или в МФЦ.</w:t>
      </w:r>
    </w:p>
    <w:p w14:paraId="49FB71F6"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2.14.2. Наличие на территории, прилегающей к зданию ОМСУ,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E4FD49D"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79C7A9A"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918518A"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4FD150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2.14.6. В помещении организуется бесплатный туалет для посетителей, в том числе туалет, предназначенный для инвалидов.</w:t>
      </w:r>
    </w:p>
    <w:p w14:paraId="6C1D0EDA"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2.14.7. При необходимости работниками ОМСУ, МФЦ инвалидам оказывается помощь в преодолении барьеров, мешающих получению ими услуг наравне с другими лицами.</w:t>
      </w:r>
    </w:p>
    <w:p w14:paraId="31CFA274"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5980D4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340E">
        <w:rPr>
          <w:rFonts w:ascii="Times New Roman" w:eastAsia="Times New Roman" w:hAnsi="Times New Roman" w:cs="Times New Roman"/>
          <w:bCs/>
          <w:lang w:eastAsia="ru-RU"/>
        </w:rPr>
        <w:t>сурдопереводчика</w:t>
      </w:r>
      <w:proofErr w:type="spellEnd"/>
      <w:r w:rsidRPr="00B4340E">
        <w:rPr>
          <w:rFonts w:ascii="Times New Roman" w:eastAsia="Times New Roman" w:hAnsi="Times New Roman" w:cs="Times New Roman"/>
          <w:bCs/>
          <w:lang w:eastAsia="ru-RU"/>
        </w:rPr>
        <w:t xml:space="preserve"> и </w:t>
      </w:r>
      <w:proofErr w:type="spellStart"/>
      <w:r w:rsidRPr="00B4340E">
        <w:rPr>
          <w:rFonts w:ascii="Times New Roman" w:eastAsia="Times New Roman" w:hAnsi="Times New Roman" w:cs="Times New Roman"/>
          <w:bCs/>
          <w:lang w:eastAsia="ru-RU"/>
        </w:rPr>
        <w:t>тифлосурдопереводчика</w:t>
      </w:r>
      <w:proofErr w:type="spellEnd"/>
      <w:r w:rsidRPr="00B4340E">
        <w:rPr>
          <w:rFonts w:ascii="Times New Roman" w:eastAsia="Times New Roman" w:hAnsi="Times New Roman" w:cs="Times New Roman"/>
          <w:bCs/>
          <w:lang w:eastAsia="ru-RU"/>
        </w:rPr>
        <w:t>.</w:t>
      </w:r>
    </w:p>
    <w:p w14:paraId="35429EDC"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57D522A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69E69FC"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2.14.12. Помещения приема и выдачи документов предусматривают места для ожидания, информирования и приема заявителей.</w:t>
      </w:r>
    </w:p>
    <w:p w14:paraId="2654A6D0"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1890513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3890BD6"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2.15. Показатели доступности и качества муниципальной услуги.</w:t>
      </w:r>
    </w:p>
    <w:p w14:paraId="6B9814EA"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2.15.1. Показатели доступности муниципальной услуги (общие, применимые в отношении всех заявителей):</w:t>
      </w:r>
    </w:p>
    <w:p w14:paraId="44673EB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1) транспортная доступность к месту предоставления муниципальной услуги;</w:t>
      </w:r>
    </w:p>
    <w:p w14:paraId="47DE7129"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 наличие указателей, обеспечивающих беспрепятственный доступ к помещениям, в которых предоставляется услуга;</w:t>
      </w:r>
    </w:p>
    <w:p w14:paraId="3BA81AF2"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3) возможность получения полной и достоверной информации о муниципальной услуге в ОМСУ, МФЦ, по телефону, на официальном сайте ОМСУ, посредством ЕПГУ либо ПГУ ЛО;</w:t>
      </w:r>
    </w:p>
    <w:p w14:paraId="3B1E82B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4) предоставление муниципальной услуги любым доступным способом, предусмотренным действующим законодательством;</w:t>
      </w:r>
    </w:p>
    <w:p w14:paraId="1C89874A"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5) обеспечение для заявителя возможности получения информации о ходе и результате предоставления</w:t>
      </w:r>
      <w:r w:rsidRPr="00B4340E">
        <w:rPr>
          <w:rFonts w:ascii="Times New Roman" w:eastAsia="Times New Roman" w:hAnsi="Times New Roman" w:cs="Times New Roman"/>
          <w:b/>
          <w:bCs/>
          <w:lang w:eastAsia="ru-RU"/>
        </w:rPr>
        <w:t xml:space="preserve"> </w:t>
      </w:r>
      <w:r w:rsidRPr="00B4340E">
        <w:rPr>
          <w:rFonts w:ascii="Times New Roman" w:eastAsia="Times New Roman" w:hAnsi="Times New Roman" w:cs="Times New Roman"/>
          <w:bCs/>
          <w:lang w:eastAsia="ru-RU"/>
        </w:rPr>
        <w:t>муниципальной услуги с использованием ЕПГУ и(или) ПГУ ЛО;</w:t>
      </w:r>
    </w:p>
    <w:p w14:paraId="6317EF6F"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6) возможность получения муниципальной услуги по экстерриториальному принципу;</w:t>
      </w:r>
    </w:p>
    <w:p w14:paraId="28494F1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7) возможность получения муниципальной услуги посредством комплексного запроса.</w:t>
      </w:r>
    </w:p>
    <w:p w14:paraId="1F6BF010"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2.15.2. Показатели доступности муниципальной услуги (специальные, применимые в отношении инвалидов):</w:t>
      </w:r>
    </w:p>
    <w:p w14:paraId="0AE54CF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1) наличие инфраструктуры, указанной в пункте 2.14 Регламента;</w:t>
      </w:r>
    </w:p>
    <w:p w14:paraId="19C64738"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 исполнение требований доступности услуг для инвалидов;</w:t>
      </w:r>
    </w:p>
    <w:p w14:paraId="66A6FE9E"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3) обеспечение беспрепятственного доступа инвалидов к помещениям, в которых предоставляется муниципальной услуга.</w:t>
      </w:r>
    </w:p>
    <w:p w14:paraId="2F82D3F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2.15.3. Показатели качества муниципальной услуги:</w:t>
      </w:r>
    </w:p>
    <w:p w14:paraId="490B2331"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1) соблюдение срока предоставления муниципальной услуги;</w:t>
      </w:r>
    </w:p>
    <w:p w14:paraId="4B51F4ED"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 соблюдение времени ожидания в очереди при подаче запроса и получении результата;</w:t>
      </w:r>
    </w:p>
    <w:p w14:paraId="222E180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5D5D1FB5"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4) отсутствие жалоб на действия или бездействие должностных лиц ОМСУ, поданных в установленном порядке.</w:t>
      </w:r>
    </w:p>
    <w:p w14:paraId="5896480E"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2.15.4. После получения результата услуги, предоставление которой осуществлялось посредством МФЦ, заявителю обеспечивается возможность оценки качества оказания услуги.</w:t>
      </w:r>
    </w:p>
    <w:p w14:paraId="1857311B"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2.16. Информация об услугах, которые являются необходимыми и обязательными для предоставления муниципальной услуги.</w:t>
      </w:r>
    </w:p>
    <w:p w14:paraId="6403A17D"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Получения услуг, которые являются необходимыми и обязательными для предоставления муниципальной услуги, не требуется.</w:t>
      </w:r>
    </w:p>
    <w:p w14:paraId="7A571997"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Получения согласований, которые являются необходимыми и обязательными для предоставления муниципальной услуги, не требуется.</w:t>
      </w:r>
    </w:p>
    <w:p w14:paraId="7A7DA63F"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15FAA69"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2.17.1. 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осуществляются в любом предоставляющем такие услуги подразделении ОМСУ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Предоставление услуги по экстерриториальному принципу не предусмотрено.</w:t>
      </w:r>
    </w:p>
    <w:p w14:paraId="0E194ACD" w14:textId="77777777" w:rsidR="004E1D6F" w:rsidRPr="00B4340E" w:rsidRDefault="004E1D6F" w:rsidP="004E1D6F">
      <w:pPr>
        <w:widowControl w:val="0"/>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B4340E">
        <w:rPr>
          <w:rFonts w:ascii="Times New Roman" w:eastAsia="Times New Roman" w:hAnsi="Times New Roman" w:cs="Times New Roman"/>
          <w:bCs/>
          <w:lang w:eastAsia="ru-RU"/>
        </w:rPr>
        <w:t xml:space="preserve">2.17.2. Предоставление муниципальной услуги в электронной форме не предусмотрено. </w:t>
      </w:r>
    </w:p>
    <w:p w14:paraId="7B5746FA" w14:textId="77777777" w:rsidR="004E1D6F" w:rsidRPr="00B4340E" w:rsidRDefault="004E1D6F" w:rsidP="004E1D6F">
      <w:pPr>
        <w:widowControl w:val="0"/>
        <w:tabs>
          <w:tab w:val="left" w:pos="142"/>
          <w:tab w:val="left" w:pos="284"/>
          <w:tab w:val="left" w:pos="8171"/>
        </w:tabs>
        <w:autoSpaceDE w:val="0"/>
        <w:autoSpaceDN w:val="0"/>
        <w:adjustRightInd w:val="0"/>
        <w:spacing w:after="0" w:line="240" w:lineRule="auto"/>
        <w:jc w:val="center"/>
        <w:rPr>
          <w:rFonts w:ascii="Times New Roman" w:eastAsia="Times New Roman" w:hAnsi="Times New Roman" w:cs="Times New Roman"/>
          <w:b/>
          <w:bCs/>
          <w:lang w:eastAsia="ru-RU"/>
        </w:rPr>
      </w:pPr>
      <w:bookmarkStart w:id="1" w:name="sub_1003"/>
    </w:p>
    <w:p w14:paraId="5E4AE0FA" w14:textId="77777777" w:rsidR="004E1D6F" w:rsidRPr="00B4340E" w:rsidRDefault="004E1D6F" w:rsidP="004E1D6F">
      <w:pPr>
        <w:widowControl w:val="0"/>
        <w:tabs>
          <w:tab w:val="left" w:pos="142"/>
          <w:tab w:val="left" w:pos="284"/>
          <w:tab w:val="left" w:pos="8171"/>
        </w:tabs>
        <w:autoSpaceDE w:val="0"/>
        <w:autoSpaceDN w:val="0"/>
        <w:adjustRightInd w:val="0"/>
        <w:spacing w:after="0" w:line="240" w:lineRule="auto"/>
        <w:jc w:val="center"/>
        <w:rPr>
          <w:rFonts w:ascii="Times New Roman" w:eastAsia="Times New Roman" w:hAnsi="Times New Roman" w:cs="Times New Roman"/>
          <w:b/>
          <w:bCs/>
          <w:lang w:eastAsia="ru-RU"/>
        </w:rPr>
      </w:pPr>
      <w:r w:rsidRPr="00B4340E">
        <w:rPr>
          <w:rFonts w:ascii="Times New Roman" w:eastAsia="Times New Roman" w:hAnsi="Times New Roman" w:cs="Times New Roman"/>
          <w:b/>
          <w:bCs/>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bookmarkEnd w:id="1"/>
    </w:p>
    <w:p w14:paraId="79A5AFE8" w14:textId="77777777" w:rsidR="004E1D6F" w:rsidRPr="00B4340E" w:rsidRDefault="004E1D6F" w:rsidP="004E1D6F">
      <w:pPr>
        <w:autoSpaceDE w:val="0"/>
        <w:autoSpaceDN w:val="0"/>
        <w:adjustRightInd w:val="0"/>
        <w:spacing w:after="0" w:line="240" w:lineRule="auto"/>
        <w:jc w:val="both"/>
        <w:rPr>
          <w:rFonts w:ascii="Times New Roman" w:eastAsia="Times New Roman" w:hAnsi="Times New Roman" w:cs="Times New Roman"/>
          <w:lang w:eastAsia="ru-RU"/>
        </w:rPr>
      </w:pPr>
    </w:p>
    <w:p w14:paraId="645A565C" w14:textId="77777777" w:rsidR="004E1D6F" w:rsidRPr="00B4340E" w:rsidRDefault="004E1D6F" w:rsidP="004E1D6F">
      <w:pPr>
        <w:autoSpaceDE w:val="0"/>
        <w:autoSpaceDN w:val="0"/>
        <w:adjustRightInd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3.1. Состав, последовательность и сроки выполнения административных процедур, требования к порядку их выполнения.</w:t>
      </w:r>
    </w:p>
    <w:p w14:paraId="78AFE3A8"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3.1.1. Предоставление муниципальной услуги включает в себя следующие административные процедуры:</w:t>
      </w:r>
    </w:p>
    <w:p w14:paraId="0EBD94E0"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прием и регистрация заявления о предоставлении муниципальной услуги – 1 рабочий день;</w:t>
      </w:r>
    </w:p>
    <w:p w14:paraId="1A051E22"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рассмотрение заявления о предоставлении муниципальной услуги – в течение 4 рабочих дней со дня регистрации заявления;</w:t>
      </w:r>
    </w:p>
    <w:p w14:paraId="5161C023"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согласование маршрута тяжеловесного и (или) крупногабаритного транспортного средства с владельцами автомобильных дорог, по которым проходит такой маршрут, – в течение 4 рабочих дней с даты поступления запроса от ОМСУ;</w:t>
      </w:r>
    </w:p>
    <w:p w14:paraId="2E14EAFD"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согласование маршрута тяжеловесного и (или) крупногабаритного транспортного средства с Госавтоинспекцией в течение 4 рабочих дней с даты регистрации запроса, полученного от ОМСУ в случае движения крупногабаритного транспортного средства, а также тяжеловесного транспортного средства в случаях, если для движения тяжеловесного транспортного средства требуются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тяжеловесного и(или)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14:paraId="7387B17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принятие решения о предоставлении муниципальной услуги или об отказе в предоставлении муниципальной услуги – 1 рабочий день;</w:t>
      </w:r>
    </w:p>
    <w:p w14:paraId="37AF2B7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выдача специального разрешения – 1 рабочий день.</w:t>
      </w:r>
    </w:p>
    <w:p w14:paraId="5623785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Общий срок для выдачи специального разрешения в случае, если требуется согласование только владельцев автомобильных дорог, не должен превышать 11 рабочих дней с даты регистрации заявления, а в случае необходимости согласования маршрута транспортного средства с Госавтоинспекцией – 15 рабочих дней с даты регистрации заявления.</w:t>
      </w:r>
    </w:p>
    <w:p w14:paraId="29CC114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В случае если для движения тяжеловесного и (или) крупногабаритного транспортного средства требуется принятие специальных мер по обустройству пересекающих автомобильную дорогу сооружений и инженерных коммуникаций, согласование маршрута тяжеловесного и(или) крупногабаритного транспортного средства,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осуществляется в порядке, установленном </w:t>
      </w:r>
      <w:hyperlink r:id="rId12" w:history="1">
        <w:r w:rsidRPr="00B4340E">
          <w:rPr>
            <w:rFonts w:ascii="Times New Roman" w:eastAsia="Times New Roman" w:hAnsi="Times New Roman" w:cs="Times New Roman"/>
            <w:color w:val="0000FF"/>
            <w:u w:val="single"/>
            <w:lang w:eastAsia="ru-RU"/>
          </w:rPr>
          <w:t>главой V</w:t>
        </w:r>
      </w:hyperlink>
      <w:r w:rsidRPr="00B4340E">
        <w:rPr>
          <w:rFonts w:ascii="Times New Roman" w:eastAsia="Times New Roman" w:hAnsi="Times New Roman" w:cs="Times New Roman"/>
          <w:lang w:eastAsia="ru-RU"/>
        </w:rPr>
        <w:t xml:space="preserve"> Порядка. В таком случае срок выдачи специального разрешения увеличивается на срок проведения указанных мероприятий.</w:t>
      </w:r>
    </w:p>
    <w:p w14:paraId="14BF6D58"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3.1.2. Прием и регистрация заявления о предоставлении муниципальной услуги.</w:t>
      </w:r>
    </w:p>
    <w:p w14:paraId="0ED28451"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3.1.2.1. Основанием для начала административной процедуры «прием и регистрация заявления о предоставлении муниципальной услуги» является поступление в ОМСУ непосредственно от заявителя, почтовым отправлением, через МФЦ или в электронной форме на адрес электронной почты ОМСУ в сети «Интернет» либо через личный кабинет заявителя на ПГУ ЛО или на ЕПГУ заявления и прилагаемых к нему документов по форме согласно приложению 1.</w:t>
      </w:r>
    </w:p>
    <w:p w14:paraId="3D2AC582"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3.1.2.2. Содержание административного действия, продолжительность и (или) максимальный срок его выполнения: специалист ОМСУ, ответственный за предоставление муниципальной услуги (далее – специалист), принимает представленные (направленные) заявителем заявление и документы.</w:t>
      </w:r>
    </w:p>
    <w:p w14:paraId="2CE7DAE7"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Специалист при приеме заявления проверяет наличие перечня необходимых документов, правильность их оформления и наличие необходимых реквизитов. В отношении водителя транспортного средства Специалист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(далее – СМЭВ) и подключаемых к ней региональных СМЭВ, исключая требование этих документов у заявителя.</w:t>
      </w:r>
    </w:p>
    <w:p w14:paraId="55C59F1E"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После проверки документов специалист:</w:t>
      </w:r>
    </w:p>
    <w:p w14:paraId="19761B84"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в случае наличия оснований для отказа в приеме документов, предусмотренных </w:t>
      </w:r>
      <w:hyperlink r:id="rId13" w:anchor="P199" w:history="1">
        <w:r w:rsidRPr="00B4340E">
          <w:rPr>
            <w:rFonts w:ascii="Times New Roman" w:eastAsia="Times New Roman" w:hAnsi="Times New Roman" w:cs="Times New Roman"/>
            <w:color w:val="0000FF"/>
            <w:u w:val="single"/>
            <w:lang w:eastAsia="ru-RU"/>
          </w:rPr>
          <w:t>пунктом 2.</w:t>
        </w:r>
      </w:hyperlink>
      <w:r w:rsidRPr="00B4340E">
        <w:rPr>
          <w:rFonts w:ascii="Times New Roman" w:eastAsia="Times New Roman" w:hAnsi="Times New Roman" w:cs="Times New Roman"/>
          <w:lang w:eastAsia="ru-RU"/>
        </w:rPr>
        <w:t>9 настоящего Регламента, возвращает документы заявителю, незамедлительно информирует заявителя о принятом решении путем направления письменного уведомления с указанием оснований принятия данного решения;</w:t>
      </w:r>
    </w:p>
    <w:p w14:paraId="630A53B8"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в случае отсутствия оснований для отказа в приеме документов, предусмотренных </w:t>
      </w:r>
      <w:hyperlink r:id="rId14" w:anchor="P199" w:history="1">
        <w:r w:rsidRPr="00B4340E">
          <w:rPr>
            <w:rFonts w:ascii="Times New Roman" w:eastAsia="Times New Roman" w:hAnsi="Times New Roman" w:cs="Times New Roman"/>
            <w:color w:val="0000FF"/>
            <w:u w:val="single"/>
            <w:lang w:eastAsia="ru-RU"/>
          </w:rPr>
          <w:t>2.9</w:t>
        </w:r>
      </w:hyperlink>
      <w:r w:rsidRPr="00B4340E">
        <w:rPr>
          <w:rFonts w:ascii="Times New Roman" w:eastAsia="Times New Roman" w:hAnsi="Times New Roman" w:cs="Times New Roman"/>
          <w:lang w:eastAsia="ru-RU"/>
        </w:rPr>
        <w:t xml:space="preserve"> настоящего Регламента, регистрирует заявление и приложенные к нему документы в журнале регистрации заявлений на выдачу специальных разрешений (далее – журнал регистрации заявлений).</w:t>
      </w:r>
    </w:p>
    <w:p w14:paraId="1E3A9F99" w14:textId="77777777" w:rsidR="004E1D6F" w:rsidRPr="00B4340E" w:rsidRDefault="004E1D6F" w:rsidP="004E1D6F">
      <w:pPr>
        <w:widowControl w:val="0"/>
        <w:autoSpaceDE w:val="0"/>
        <w:autoSpaceDN w:val="0"/>
        <w:spacing w:after="0" w:line="240" w:lineRule="auto"/>
        <w:ind w:firstLine="53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Максимальный срок выполнения административной процедуры – 1 рабочий день.</w:t>
      </w:r>
    </w:p>
    <w:p w14:paraId="4A097DAF"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3.1.2.3. Лицо, ответственное за выполнение административной процедуры: специалист ОМСУ, ответственный за предоставление муниципальной услуги.</w:t>
      </w:r>
    </w:p>
    <w:p w14:paraId="692778E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3.1.2.4. Результат выполнения административной процедуры: регистрация заявления о предоставлении муниципальной услуги и прилагаемых к нему документов в журнале регистрации заявлений.</w:t>
      </w:r>
    </w:p>
    <w:p w14:paraId="2A55A642"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3.1.3. Рассмотрение заявления о предоставлении муниципальной услуги.</w:t>
      </w:r>
    </w:p>
    <w:p w14:paraId="32D80D3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3.1.3.1. Основание для начала административной процедуры: регистрация заявления и прилагаемых к нему документов в журнале регистрации заявлений.</w:t>
      </w:r>
    </w:p>
    <w:p w14:paraId="2580C02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3.1.3.2. Содержание административного действия (административных действий), продолжительность и (или) максимальный срок его (их) выполнения: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в течение 4 рабочих дней с даты регистрации заявления.</w:t>
      </w:r>
    </w:p>
    <w:p w14:paraId="5757FCE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Специалист осуществляет проверку наличия перечня необходимых документов, правильность их оформления и наличие необходимых реквизитов, а именно:</w:t>
      </w:r>
    </w:p>
    <w:p w14:paraId="658DB28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 наличие полномочий ОМСУ на выдачу специального разрешения по заявленному маршруту;</w:t>
      </w:r>
    </w:p>
    <w:p w14:paraId="08070757"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и(или) крупногабаритного транспортного средства по заявленному маршруту;</w:t>
      </w:r>
    </w:p>
    <w:p w14:paraId="10B158B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7EA5429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 сведений о соблюдении требований о перевозке делимого груза.</w:t>
      </w:r>
    </w:p>
    <w:p w14:paraId="24F87A17"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Максимальный срок выполнения административного действия – 4 рабочих дня с даты регистрации заявления.</w:t>
      </w:r>
    </w:p>
    <w:p w14:paraId="6B709919"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3.1.3.3. Лицо, ответственное за выполнение административной процедуры: специалист ОМСУ, ответственный за предоставление муниципальной услуги.</w:t>
      </w:r>
    </w:p>
    <w:p w14:paraId="59AE3EA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3.1.3.4. Критерий принятия решения: наличие/отсутствие у заявителя права на получение муниципальной услуги.</w:t>
      </w:r>
      <w:bookmarkStart w:id="2" w:name="P328"/>
      <w:bookmarkEnd w:id="2"/>
    </w:p>
    <w:p w14:paraId="0CA58BB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3.1.3.5. Результат выполнения административной процедуры: переход к процедуре согласования маршрута тяжеловесного и (или) крупногабаритного транспортного средства или отказ в выдаче специального разрешения в случае, если:</w:t>
      </w:r>
    </w:p>
    <w:p w14:paraId="45EDD48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 ОМСУ не вправе выдавать специальное разрешение по заявленному маршруту;</w:t>
      </w:r>
    </w:p>
    <w:p w14:paraId="4FFF323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14:paraId="0C35FC1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14:paraId="0E13BF5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 установленные требования о перевозке делимого груза не соблюдены.</w:t>
      </w:r>
    </w:p>
    <w:p w14:paraId="26A12C8D"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принятия решения об отказе в выдаче специального разрешения специалист в течение 4 рабочих дней с даты регистрации заявления уведомляет об этом заявителя. В случае подачи заявления через Портал посредством сети Интернет информирование о принятом решении происходит через личный кабинет заявителя на Портале.</w:t>
      </w:r>
    </w:p>
    <w:p w14:paraId="1036E7E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3.1.4. Согласование маршрута тяжеловесного и(или) крупногабаритного транспортного средства.</w:t>
      </w:r>
    </w:p>
    <w:p w14:paraId="256C4C9C"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3.1.4.1. Основание для начала административной процедуры: отсутствие оснований для отказа в выдаче </w:t>
      </w:r>
      <w:proofErr w:type="spellStart"/>
      <w:r w:rsidRPr="00B4340E">
        <w:rPr>
          <w:rFonts w:ascii="Times New Roman" w:eastAsia="Times New Roman" w:hAnsi="Times New Roman" w:cs="Times New Roman"/>
          <w:lang w:eastAsia="ru-RU"/>
        </w:rPr>
        <w:t>спецразрешения</w:t>
      </w:r>
      <w:proofErr w:type="spellEnd"/>
      <w:r w:rsidRPr="00B4340E">
        <w:rPr>
          <w:rFonts w:ascii="Times New Roman" w:eastAsia="Times New Roman" w:hAnsi="Times New Roman" w:cs="Times New Roman"/>
          <w:lang w:eastAsia="ru-RU"/>
        </w:rPr>
        <w:t xml:space="preserve">, перечисленных в </w:t>
      </w:r>
      <w:hyperlink r:id="rId15" w:anchor="P328" w:history="1">
        <w:proofErr w:type="spellStart"/>
        <w:r w:rsidRPr="00B4340E">
          <w:rPr>
            <w:rFonts w:ascii="Times New Roman" w:eastAsia="Times New Roman" w:hAnsi="Times New Roman" w:cs="Times New Roman"/>
            <w:color w:val="0000FF"/>
            <w:u w:val="single"/>
            <w:lang w:eastAsia="ru-RU"/>
          </w:rPr>
          <w:t>пп</w:t>
        </w:r>
        <w:proofErr w:type="spellEnd"/>
        <w:r w:rsidRPr="00B4340E">
          <w:rPr>
            <w:rFonts w:ascii="Times New Roman" w:eastAsia="Times New Roman" w:hAnsi="Times New Roman" w:cs="Times New Roman"/>
            <w:color w:val="0000FF"/>
            <w:u w:val="single"/>
            <w:lang w:eastAsia="ru-RU"/>
          </w:rPr>
          <w:t>. 3.1.3.5</w:t>
        </w:r>
      </w:hyperlink>
      <w:r w:rsidRPr="00B4340E">
        <w:rPr>
          <w:rFonts w:ascii="Times New Roman" w:eastAsia="Times New Roman" w:hAnsi="Times New Roman" w:cs="Times New Roman"/>
          <w:lang w:eastAsia="ru-RU"/>
        </w:rPr>
        <w:t xml:space="preserve"> настоящего Регламента.</w:t>
      </w:r>
    </w:p>
    <w:p w14:paraId="46C3CA8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bookmarkStart w:id="3" w:name="P337"/>
      <w:bookmarkEnd w:id="3"/>
      <w:r w:rsidRPr="00B4340E">
        <w:rPr>
          <w:rFonts w:ascii="Times New Roman" w:eastAsia="Times New Roman" w:hAnsi="Times New Roman" w:cs="Times New Roman"/>
          <w:lang w:eastAsia="ru-RU"/>
        </w:rPr>
        <w:t>3.1.4.2. Содержание административного действия (административных действий), продолжительность и(или) максимальный срок его (их) выполнения: согласование маршрута тяжеловесного и(или) крупногабаритного транспортного средства с владельцами автомобильных дорог, по которым проходит такой маршрут (далее – владельцы автомобильных дорог), согласование маршрута крупногабаритного транспортного средства с владельцами автомобильных дорог и с Госавтоинспекцией, согласование маршрута тяжеловесного транспортного средства с Госавтоинспекцией в случаях, если для движения тяжеловесного транспортного средства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тяжеловесного и(или) крупногабаритного транспортного средства; введение ограничений в отношении движения других транспортных средств по требованиям обеспечения безопасности дорожного движения.</w:t>
      </w:r>
    </w:p>
    <w:p w14:paraId="603D45F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i/>
          <w:lang w:eastAsia="ru-RU"/>
        </w:rPr>
        <w:t>1 действие:</w:t>
      </w:r>
      <w:r w:rsidRPr="00B4340E">
        <w:rPr>
          <w:rFonts w:ascii="Times New Roman" w:eastAsia="Times New Roman" w:hAnsi="Times New Roman" w:cs="Times New Roman"/>
          <w:lang w:eastAsia="ru-RU"/>
        </w:rPr>
        <w:t xml:space="preserve"> согласование маршрута тяжеловесного и(или) крупногабаритного транспортного средства с владельцами автомобильных дорог.</w:t>
      </w:r>
    </w:p>
    <w:p w14:paraId="29B1823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ОМСУ в течение четырех рабочих дней со дня регистрации заявления:</w:t>
      </w:r>
    </w:p>
    <w:p w14:paraId="19DDA3B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 устанавливает путь следования по заявленному маршруту;</w:t>
      </w:r>
    </w:p>
    <w:p w14:paraId="66DE899B"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 определяет владельцев автомобильных дорог по пути следования заявленного маршрута;</w:t>
      </w:r>
    </w:p>
    <w:p w14:paraId="0251EF4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и(или) крупногабаритного транспортного средства, в котором указываются: наименование органа, направившего запрос; исходящий номер и дата запроса; вид перевозки; маршрут движения (участок маршрута); наименование и адрес владельца транспортного средства; марка и модель транспортного средства, государственный регистрационный номер транспортного средства; предполагаемый срок и количество поездок; характеристика груза (при наличии груза) (полное наименование, марка, модель,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движения (в случае направления запроса на бумажном носителе); подпись должностного лица.</w:t>
      </w:r>
    </w:p>
    <w:p w14:paraId="1C54525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Запрос, указанный в </w:t>
      </w:r>
      <w:hyperlink r:id="rId16" w:history="1">
        <w:r w:rsidRPr="00B4340E">
          <w:rPr>
            <w:rFonts w:ascii="Times New Roman" w:eastAsia="Times New Roman" w:hAnsi="Times New Roman" w:cs="Times New Roman"/>
            <w:color w:val="0000FF"/>
            <w:u w:val="single"/>
            <w:lang w:eastAsia="ru-RU"/>
          </w:rPr>
          <w:t>подпункте 3 пункта 16</w:t>
        </w:r>
      </w:hyperlink>
      <w:r w:rsidRPr="00B4340E">
        <w:rPr>
          <w:rFonts w:ascii="Times New Roman" w:eastAsia="Times New Roman" w:hAnsi="Times New Roman" w:cs="Times New Roman"/>
          <w:lang w:eastAsia="ru-RU"/>
        </w:rPr>
        <w:t xml:space="preserve"> настоящего Порядка, регистрируется владельцем автомобильной дороги в течение одного рабочего дня с даты его поступления.</w:t>
      </w:r>
    </w:p>
    <w:p w14:paraId="69E71F7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Согласование маршрута тяжеловесного и (или) крупногабаритного транспортного средства проводится владельцами автомобильных дорог в течение четырех рабочих дней с даты поступления от уполномоченного органа запроса, указанного в </w:t>
      </w:r>
      <w:hyperlink r:id="rId17" w:history="1">
        <w:r w:rsidRPr="00B4340E">
          <w:rPr>
            <w:rFonts w:ascii="Times New Roman" w:eastAsia="Times New Roman" w:hAnsi="Times New Roman" w:cs="Times New Roman"/>
            <w:color w:val="0000FF"/>
            <w:u w:val="single"/>
            <w:lang w:eastAsia="ru-RU"/>
          </w:rPr>
          <w:t>подпункте 3 пункта 16</w:t>
        </w:r>
      </w:hyperlink>
      <w:r w:rsidRPr="00B4340E">
        <w:rPr>
          <w:rFonts w:ascii="Times New Roman" w:eastAsia="Times New Roman" w:hAnsi="Times New Roman" w:cs="Times New Roman"/>
          <w:lang w:eastAsia="ru-RU"/>
        </w:rPr>
        <w:t xml:space="preserve"> Порядка.</w:t>
      </w:r>
    </w:p>
    <w:p w14:paraId="62AEAC29"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 согласовании маршрута тяжеловесного и(или) крупногабаритного транспортного средства владельцами автомобильных дорог определяется возможность движения тяжеловесного и(или) крупногабаритного транспортного средства исходя из грузоподъемности и габаритов искусственных и иных инженерных сооружений, несущей способности автомобильной дороги на заявленном маршруте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14:paraId="620F86DF"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 согласовании маршрута тяжеловесного транспортного средства владельцем автомобильной дороги в адрес уполномоченного органа направляется расчет платы в счет возмещения вреда, причиняемого автомобильным дорогам тяжеловесным транспортным средством.</w:t>
      </w:r>
    </w:p>
    <w:p w14:paraId="08B5FB0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В случае если установлено, что по маршруту, предложенному заявителем, для движения тяжеловесного и(или) крупногабаритного транспортного средства требуются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В указанном случае согласование маршрута тяжеловесного и(или) крупногабаритного транспортного средства осуществляется в соответствии с </w:t>
      </w:r>
      <w:hyperlink r:id="rId18" w:history="1">
        <w:r w:rsidRPr="00B4340E">
          <w:rPr>
            <w:rFonts w:ascii="Times New Roman" w:eastAsia="Times New Roman" w:hAnsi="Times New Roman" w:cs="Times New Roman"/>
            <w:color w:val="0000FF"/>
            <w:u w:val="single"/>
            <w:lang w:eastAsia="ru-RU"/>
          </w:rPr>
          <w:t>главой V</w:t>
        </w:r>
      </w:hyperlink>
      <w:r w:rsidRPr="00B4340E">
        <w:rPr>
          <w:rFonts w:ascii="Times New Roman" w:eastAsia="Times New Roman" w:hAnsi="Times New Roman" w:cs="Times New Roman"/>
          <w:lang w:eastAsia="ru-RU"/>
        </w:rPr>
        <w:t xml:space="preserve"> Порядка, при этом разработка проекта организации дорожного движения, специального проекта в соответствии с частью 14 статьи 31 Федерального закона обеспечивается заявителем.</w:t>
      </w:r>
    </w:p>
    <w:p w14:paraId="486BB8C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упрощенном порядке, в течение одного рабочего дня со дня регистрации заявления направляется запрос владельцу автомобильной дороги о размере платы в счет возмещения вреда, причиняемого тяжеловесным транспортным средством при движении по данному постоянному маршруту.</w:t>
      </w:r>
    </w:p>
    <w:p w14:paraId="679C421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если выдача специальных разрешений по установленному постоянному маршруту в упрощенном порядке осуществляется собственником частной автомобильной дороги либо уполномоченным органом, который является владельцем автомобильной дороги, на которой полностью размещается установленный постоянный маршрут, то он должен в течение одного рабочего дня со дня регистрации заявления посредством почтового отправления, электронной почты либо по телефону, указанному в заявлении, проинформировать заявителя о размере платы в счет возмещения вреда, причиняемого тяжеловесным транспортным средством.</w:t>
      </w:r>
    </w:p>
    <w:p w14:paraId="70A16FF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движения тяжеловесного транспортного средства с общей массой, превышающей допустимую, и(или) с нагрузкой на ось или группу осей, превышающей допустимую нагрузку более чем на десять процентов, по установленному постоянному маршруту уполномоченным органом, осуществляющим выдачу специального разрешения по данному маршруту, в течение четырех рабочих дней со дня регистрации заявления направляется владельцу автомобильной дороги запрос о размере возмещения вреда по данному постоянному маршруту, причиняемого тяжеловесным транспортным средством.</w:t>
      </w:r>
    </w:p>
    <w:p w14:paraId="7C50FBE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Запросы, указанные в настоящем пункте, должны регистрироваться ОМСУ  в течение одного рабочего дня с даты их поступления, в том числе в ведомственных информационных системах при использовании таких систем.</w:t>
      </w:r>
    </w:p>
    <w:p w14:paraId="49DC5DA0"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течение одного дня с даты поступления запроса, указанного в настоящем пункте, ОМСУ должен направить заявителю сведения о размере платы в счет возмещения вреда, причиняемого тяжеловесным транспортным средством, а также проинформировать его о способах и порядке оплаты.</w:t>
      </w:r>
    </w:p>
    <w:p w14:paraId="2600B073"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Согласование маршрута транспортного средства (кроме Госавтоинспекции) осуществляется путем представления документа о согласовании, в том числе посредством факсимильной связи или посредством единой системы межведомственного электронного взаимодействия с использованием электронной подписи или ведомственных информационных систем.</w:t>
      </w:r>
    </w:p>
    <w:p w14:paraId="037DDFC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Максимальный срок выполнения административного действия - четыре рабочих дня.</w:t>
      </w:r>
    </w:p>
    <w:p w14:paraId="0EFEB162"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i/>
          <w:lang w:eastAsia="ru-RU"/>
        </w:rPr>
        <w:t>2 действие:</w:t>
      </w:r>
      <w:r w:rsidRPr="00B4340E">
        <w:rPr>
          <w:rFonts w:ascii="Times New Roman" w:eastAsia="Times New Roman" w:hAnsi="Times New Roman" w:cs="Times New Roman"/>
          <w:lang w:eastAsia="ru-RU"/>
        </w:rPr>
        <w:t xml:space="preserve"> согласование маршрута тяжеловесного и(или) крупногабаритного транспортного средства с Госавтоинспекцией.</w:t>
      </w:r>
    </w:p>
    <w:p w14:paraId="5BE7B92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После согласования маршрута тяжеловесного и(или) крупногабаритного транспортного средства всеми владельцами автомобильных дорог, по которым проходит маршрут, а также пересекающих автомобильную дорогу сооружений и инженерных коммуникаций в случаях, установленных </w:t>
      </w:r>
      <w:hyperlink r:id="rId19" w:history="1">
        <w:r w:rsidRPr="00B4340E">
          <w:rPr>
            <w:rFonts w:ascii="Times New Roman" w:eastAsia="Times New Roman" w:hAnsi="Times New Roman" w:cs="Times New Roman"/>
            <w:color w:val="0000FF"/>
            <w:u w:val="single"/>
            <w:lang w:eastAsia="ru-RU"/>
          </w:rPr>
          <w:t>пунктом 19</w:t>
        </w:r>
      </w:hyperlink>
      <w:r w:rsidRPr="00B4340E">
        <w:rPr>
          <w:rFonts w:ascii="Times New Roman" w:eastAsia="Times New Roman" w:hAnsi="Times New Roman" w:cs="Times New Roman"/>
          <w:lang w:eastAsia="ru-RU"/>
        </w:rPr>
        <w:t xml:space="preserve"> Порядка, ОМСУ оформляет специальное разрешение и в случаях, установленных </w:t>
      </w:r>
      <w:hyperlink r:id="rId20" w:anchor="P337" w:history="1">
        <w:r w:rsidRPr="00B4340E">
          <w:rPr>
            <w:rFonts w:ascii="Times New Roman" w:eastAsia="Times New Roman" w:hAnsi="Times New Roman" w:cs="Times New Roman"/>
            <w:color w:val="0000FF"/>
            <w:u w:val="single"/>
            <w:lang w:eastAsia="ru-RU"/>
          </w:rPr>
          <w:t>пунктом 3.1.4.2</w:t>
        </w:r>
      </w:hyperlink>
      <w:r w:rsidRPr="00B4340E">
        <w:rPr>
          <w:rFonts w:ascii="Times New Roman" w:eastAsia="Times New Roman" w:hAnsi="Times New Roman" w:cs="Times New Roman"/>
          <w:lang w:eastAsia="ru-RU"/>
        </w:rPr>
        <w:t xml:space="preserve"> настоящего Регламента, направляет в адрес Управления Государственной инспекции безопасности дорожного движения ГУ МВД РФ по г. Санкт-Петербургу и Ленинградской области (далее – Госавтоинспекция) запрос на согласование маршрута тяжеловесного и (или) крупногабаритного транспортного средства с приложением оформленного специального разрешения, копий документов, указанных в </w:t>
      </w:r>
      <w:hyperlink r:id="rId21" w:history="1">
        <w:r w:rsidRPr="00B4340E">
          <w:rPr>
            <w:rFonts w:ascii="Times New Roman" w:eastAsia="Times New Roman" w:hAnsi="Times New Roman" w:cs="Times New Roman"/>
            <w:color w:val="0000FF"/>
            <w:u w:val="single"/>
            <w:lang w:eastAsia="ru-RU"/>
          </w:rPr>
          <w:t>подпунктах 1</w:t>
        </w:r>
      </w:hyperlink>
      <w:r w:rsidRPr="00B4340E">
        <w:rPr>
          <w:rFonts w:ascii="Times New Roman" w:eastAsia="Times New Roman" w:hAnsi="Times New Roman" w:cs="Times New Roman"/>
          <w:lang w:eastAsia="ru-RU"/>
        </w:rPr>
        <w:t xml:space="preserve"> – </w:t>
      </w:r>
      <w:hyperlink r:id="rId22" w:history="1">
        <w:r w:rsidRPr="00B4340E">
          <w:rPr>
            <w:rFonts w:ascii="Times New Roman" w:eastAsia="Times New Roman" w:hAnsi="Times New Roman" w:cs="Times New Roman"/>
            <w:color w:val="0000FF"/>
            <w:u w:val="single"/>
            <w:lang w:eastAsia="ru-RU"/>
          </w:rPr>
          <w:t>3 пункта 9</w:t>
        </w:r>
      </w:hyperlink>
      <w:r w:rsidRPr="00B4340E">
        <w:rPr>
          <w:rFonts w:ascii="Times New Roman" w:eastAsia="Times New Roman" w:hAnsi="Times New Roman" w:cs="Times New Roman"/>
          <w:lang w:eastAsia="ru-RU"/>
        </w:rPr>
        <w:t xml:space="preserve"> Порядка, копий согласований маршрута транспортного средства и проекта организации дорожного движения и(или) специального проекта (при необходимости). Запрос регистрируется Госавтоинспекцией в течение одного рабочего дня с даты его поступления.</w:t>
      </w:r>
    </w:p>
    <w:p w14:paraId="63B6914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Согласование маршрута тяжеловесного и (или) крупногабаритного транспортного средства проводится Госавтоинспекцией в течение четырех рабочих дней с даты регистрации запроса, полученного от ОМСУ, а в случае повторной подачи заявления в соответствии с </w:t>
      </w:r>
      <w:hyperlink r:id="rId23" w:history="1">
        <w:r w:rsidRPr="00B4340E">
          <w:rPr>
            <w:rFonts w:ascii="Times New Roman" w:eastAsia="Times New Roman" w:hAnsi="Times New Roman" w:cs="Times New Roman"/>
            <w:color w:val="0000FF"/>
            <w:u w:val="single"/>
            <w:lang w:eastAsia="ru-RU"/>
          </w:rPr>
          <w:t>абзацем четвертым пункта 4</w:t>
        </w:r>
      </w:hyperlink>
      <w:r w:rsidRPr="00B4340E">
        <w:rPr>
          <w:rFonts w:ascii="Times New Roman" w:eastAsia="Times New Roman" w:hAnsi="Times New Roman" w:cs="Times New Roman"/>
          <w:lang w:eastAsia="ru-RU"/>
        </w:rPr>
        <w:t xml:space="preserve"> Порядка - в течение двух рабочих дней с даты регистрации запроса, полученного от ОМСУ.</w:t>
      </w:r>
    </w:p>
    <w:p w14:paraId="6DF09D5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 согласовании маршрута тяжеловесного и(или) крупногабаритного транспортного средства Госавтоинспекция делает записи в специальном разрешении о согласовании в пунктах «Вид сопровождения», «Особые условия движения» и «Владельцы автомобильных дорог, сооружений, инженерных коммуникаций, Госавтоинспекция и другие организации, согласовавшие перевозку» (номер и дату согласования, фамилию, имя, отчество (при наличии) и должность сотрудника Госавтоинспекции), которые заверяются печатью, подписью должностного лица Госавтоинспекции, и направляет бланк специального разрешения в уполномоченный орган.</w:t>
      </w:r>
    </w:p>
    <w:p w14:paraId="42D13487"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Максимальный срок выполнения административного действия – четыре рабочих дня.</w:t>
      </w:r>
    </w:p>
    <w:p w14:paraId="6ED8E6BF"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3.1.4.3. Лицо, ответственное за выполнение административной процедуры: специалист ОМСУ, ответственный за предоставление муниципальной услуги.</w:t>
      </w:r>
    </w:p>
    <w:p w14:paraId="12192713"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3.1.4.4. Критерий принятия решения: наличие (отсутствие) согласований владельцев автомобильных дорог, а в необходимых случаях – согласования Госавтоинспекции.</w:t>
      </w:r>
    </w:p>
    <w:p w14:paraId="69FCB6C7"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3.1.4.5. Результат выполнения административной процедуры: получение согласования владельцев автомобильных дорог, а в случаях, указанных в </w:t>
      </w:r>
      <w:hyperlink r:id="rId24" w:anchor="P337" w:history="1">
        <w:r w:rsidRPr="00B4340E">
          <w:rPr>
            <w:rFonts w:ascii="Times New Roman" w:eastAsia="Times New Roman" w:hAnsi="Times New Roman" w:cs="Times New Roman"/>
            <w:color w:val="0000FF"/>
            <w:u w:val="single"/>
            <w:lang w:eastAsia="ru-RU"/>
          </w:rPr>
          <w:t>пункте 3.1.4.2</w:t>
        </w:r>
      </w:hyperlink>
      <w:r w:rsidRPr="00B4340E">
        <w:rPr>
          <w:rFonts w:ascii="Times New Roman" w:eastAsia="Times New Roman" w:hAnsi="Times New Roman" w:cs="Times New Roman"/>
          <w:lang w:eastAsia="ru-RU"/>
        </w:rPr>
        <w:t xml:space="preserve"> настоящего Регламента, получение согласования (отказа в согласовании) Госавтоинспекции.</w:t>
      </w:r>
    </w:p>
    <w:p w14:paraId="1EFCD6F2"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3.1.5. Принятие решения о предоставлении муниципальной услуги или об отказе в предоставлении муниципальной услуги.</w:t>
      </w:r>
    </w:p>
    <w:p w14:paraId="64CED5E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3.1.5.1. Основанием для начала административной процедуры является получение ОМСУ необходимых согласований от владельцев автомобильных дорог, а в случае, указанном в </w:t>
      </w:r>
      <w:hyperlink r:id="rId25" w:anchor="P337" w:history="1">
        <w:r w:rsidRPr="00B4340E">
          <w:rPr>
            <w:rFonts w:ascii="Times New Roman" w:eastAsia="Times New Roman" w:hAnsi="Times New Roman" w:cs="Times New Roman"/>
            <w:color w:val="0000FF"/>
            <w:u w:val="single"/>
            <w:lang w:eastAsia="ru-RU"/>
          </w:rPr>
          <w:t>пункте 3.1.4.2</w:t>
        </w:r>
      </w:hyperlink>
      <w:r w:rsidRPr="00B4340E">
        <w:rPr>
          <w:rFonts w:ascii="Times New Roman" w:eastAsia="Times New Roman" w:hAnsi="Times New Roman" w:cs="Times New Roman"/>
          <w:lang w:eastAsia="ru-RU"/>
        </w:rPr>
        <w:t xml:space="preserve"> настоящего Административного регламента, - согласования маршрута транспортного средства Госавтоинспекцией.</w:t>
      </w:r>
    </w:p>
    <w:p w14:paraId="6DF116DF"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3.1.5.2. Содержание административного действия (административных действий), продолжительность и(или) максимальный срок его (их) выполнения:</w:t>
      </w:r>
    </w:p>
    <w:p w14:paraId="550750F0"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Специалист ОМСУ, ответственный за предоставление муниципальной услуги, с даты получения от владельцев автомобильных дорог необходимых согласований, а в соответствии с </w:t>
      </w:r>
      <w:hyperlink r:id="rId26" w:anchor="P337" w:history="1">
        <w:r w:rsidRPr="00B4340E">
          <w:rPr>
            <w:rFonts w:ascii="Times New Roman" w:eastAsia="Times New Roman" w:hAnsi="Times New Roman" w:cs="Times New Roman"/>
            <w:color w:val="0000FF"/>
            <w:u w:val="single"/>
            <w:lang w:eastAsia="ru-RU"/>
          </w:rPr>
          <w:t>пунктом 3.1.4.2</w:t>
        </w:r>
      </w:hyperlink>
      <w:r w:rsidRPr="00B4340E">
        <w:rPr>
          <w:rFonts w:ascii="Times New Roman" w:eastAsia="Times New Roman" w:hAnsi="Times New Roman" w:cs="Times New Roman"/>
          <w:lang w:eastAsia="ru-RU"/>
        </w:rPr>
        <w:t xml:space="preserve"> настоящего Регламента - согласования Госавтоинспекцией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 и оформляет проект специального разрешения либо проект уведомления об отказе в выдаче специального разрешения, который передается для подписания руководителю ОМСУ.</w:t>
      </w:r>
    </w:p>
    <w:p w14:paraId="14B8DEA2"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Решение об отказе в выдаче специального разрешения принимается на основании </w:t>
      </w:r>
      <w:hyperlink r:id="rId27" w:anchor="P207" w:history="1">
        <w:r w:rsidRPr="00B4340E">
          <w:rPr>
            <w:rFonts w:ascii="Times New Roman" w:eastAsia="Times New Roman" w:hAnsi="Times New Roman" w:cs="Times New Roman"/>
            <w:color w:val="0000FF"/>
            <w:u w:val="single"/>
            <w:lang w:eastAsia="ru-RU"/>
          </w:rPr>
          <w:t>пункта 2.9</w:t>
        </w:r>
      </w:hyperlink>
      <w:r w:rsidRPr="00B4340E">
        <w:rPr>
          <w:rFonts w:ascii="Times New Roman" w:eastAsia="Times New Roman" w:hAnsi="Times New Roman" w:cs="Times New Roman"/>
          <w:lang w:eastAsia="ru-RU"/>
        </w:rPr>
        <w:t xml:space="preserve"> настоящего регламента.</w:t>
      </w:r>
    </w:p>
    <w:p w14:paraId="13419F5B"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Максимальный срок выполнения административной процедуры - один рабочий день.</w:t>
      </w:r>
    </w:p>
    <w:p w14:paraId="578B29D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3.1.5.3. Лица, ответственные за выполнение административной процедуры: специалист ОМСУ, ответственный за предоставление муниципальной услуги, руководитель ОМСУ, ответственный за принятие и подписание решения.</w:t>
      </w:r>
    </w:p>
    <w:p w14:paraId="10D21240"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3.1.5.4. Критерий принятия решения: наличие/отсутствие у заявителя права на получение муниципальной услуги.</w:t>
      </w:r>
    </w:p>
    <w:p w14:paraId="6612EA9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3.1.5.5.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EBF0F7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3.1.6. Выдача результата.</w:t>
      </w:r>
    </w:p>
    <w:p w14:paraId="02C1ACF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3.1.6.1. Основание для начала административной процедуры: подписанное решение о предоставлении муниципальной услуги или уведомления об отказе в предоставлении услуги.</w:t>
      </w:r>
    </w:p>
    <w:p w14:paraId="5B162E8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3.1.6.2. Содержание административного действия, продолжительность и(или) максимальный срок его выполнения:</w:t>
      </w:r>
    </w:p>
    <w:p w14:paraId="7D03582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Специалист ОМСУ при получении необходимых согласований, указанных в </w:t>
      </w:r>
      <w:hyperlink r:id="rId28" w:anchor="P337" w:history="1">
        <w:r w:rsidRPr="00B4340E">
          <w:rPr>
            <w:rFonts w:ascii="Times New Roman" w:eastAsia="Times New Roman" w:hAnsi="Times New Roman" w:cs="Times New Roman"/>
            <w:color w:val="0000FF"/>
            <w:u w:val="single"/>
            <w:lang w:eastAsia="ru-RU"/>
          </w:rPr>
          <w:t>пункте 3.1.4.2</w:t>
        </w:r>
      </w:hyperlink>
      <w:r w:rsidRPr="00B4340E">
        <w:rPr>
          <w:rFonts w:ascii="Times New Roman" w:eastAsia="Times New Roman" w:hAnsi="Times New Roman" w:cs="Times New Roman"/>
          <w:lang w:eastAsia="ru-RU"/>
        </w:rPr>
        <w:t xml:space="preserve"> настоящего регламента, информирует заявителя посредством почтового отправления, электронной почты либо по телефону, указанному в заявлении, о размере платы в счет возмещения вреда, причиняемого автомобильным дорогам тяжеловесным транспортным средством.</w:t>
      </w:r>
    </w:p>
    <w:p w14:paraId="045A4EC7"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Выдача специального разрешения в электронной форме в соответствии с </w:t>
      </w:r>
      <w:hyperlink r:id="rId29" w:history="1">
        <w:r w:rsidRPr="00B4340E">
          <w:rPr>
            <w:rFonts w:ascii="Times New Roman" w:eastAsia="Times New Roman" w:hAnsi="Times New Roman" w:cs="Times New Roman"/>
            <w:color w:val="0000FF"/>
            <w:u w:val="single"/>
            <w:lang w:eastAsia="ru-RU"/>
          </w:rPr>
          <w:t>пунктом 4</w:t>
        </w:r>
      </w:hyperlink>
      <w:r w:rsidRPr="00B4340E">
        <w:rPr>
          <w:rFonts w:ascii="Times New Roman" w:eastAsia="Times New Roman" w:hAnsi="Times New Roman" w:cs="Times New Roman"/>
          <w:lang w:eastAsia="ru-RU"/>
        </w:rPr>
        <w:t xml:space="preserve"> Порядка осуществляется с использованием Портала. Выданное в соответствии с настоящим пунктом специальное разрешение в электронной форме должно быть распечатано на бумажном носителе.</w:t>
      </w:r>
    </w:p>
    <w:p w14:paraId="178CE42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
    <w:p w14:paraId="1319D7C2"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наличия постоянного маршрута тяжеловесных и(или) крупногабаритных транспортных средств, выдача специального разрешения по указанному маршруту 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14:paraId="6176DF4D"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
    <w:p w14:paraId="28618529" w14:textId="77777777" w:rsidR="004E1D6F" w:rsidRPr="00B4340E" w:rsidRDefault="004E1D6F" w:rsidP="004E1D6F">
      <w:pPr>
        <w:widowControl w:val="0"/>
        <w:tabs>
          <w:tab w:val="left" w:pos="709"/>
        </w:tabs>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Подтверждение факта оплаты государственной пошлины за выдачу специального разрешения (кроме международных автомобильных перевозок тяжеловесных и(или) крупногабаритных грузов) специалист ОМСУ получает посредством использования единой системы межведомственного электронного взаимодействия по межведомственному запросу. Заявитель вправе представить копию платежного документа, подтверждающего факт оплаты такой государственной пошлины, в ОМСУ по собственной инициативе.</w:t>
      </w:r>
    </w:p>
    <w:p w14:paraId="403E36DC" w14:textId="77777777" w:rsidR="004E1D6F" w:rsidRPr="00B4340E" w:rsidRDefault="004E1D6F" w:rsidP="004E1D6F">
      <w:pPr>
        <w:widowControl w:val="0"/>
        <w:tabs>
          <w:tab w:val="left" w:pos="709"/>
        </w:tabs>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3.1.6.3. Лицо, ответственное за выполнение административной процедуры: специалист ОМСУ, ответственный за предоставление муниципальной услуги.</w:t>
      </w:r>
    </w:p>
    <w:p w14:paraId="2DCB5BE8" w14:textId="77777777" w:rsidR="004E1D6F" w:rsidRPr="00B4340E" w:rsidRDefault="004E1D6F" w:rsidP="004E1D6F">
      <w:pPr>
        <w:widowControl w:val="0"/>
        <w:tabs>
          <w:tab w:val="left" w:pos="709"/>
        </w:tabs>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3.1.6.4. Критерий принятия решения: наличие/отсутствие у заявителя права на получение муниципальной услуги.</w:t>
      </w:r>
    </w:p>
    <w:p w14:paraId="6D919FC8" w14:textId="77777777" w:rsidR="004E1D6F" w:rsidRPr="00B4340E" w:rsidRDefault="004E1D6F" w:rsidP="004E1D6F">
      <w:pPr>
        <w:widowControl w:val="0"/>
        <w:tabs>
          <w:tab w:val="left" w:pos="709"/>
        </w:tabs>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3.1.6.5.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6ABA6F5"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230BCAE" w14:textId="77777777" w:rsidR="004E1D6F" w:rsidRPr="00B4340E" w:rsidRDefault="004E1D6F" w:rsidP="004E1D6F">
      <w:pPr>
        <w:widowControl w:val="0"/>
        <w:autoSpaceDE w:val="0"/>
        <w:autoSpaceDN w:val="0"/>
        <w:spacing w:after="0" w:line="240" w:lineRule="auto"/>
        <w:ind w:firstLine="709"/>
        <w:jc w:val="both"/>
        <w:outlineLvl w:val="2"/>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3.2. Особенности выполнения административных процедур в электронной форме.</w:t>
      </w:r>
    </w:p>
    <w:p w14:paraId="22C3111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Предоставление муниципальной услуги в электронной форме не предусмотрено.</w:t>
      </w:r>
    </w:p>
    <w:p w14:paraId="30745E5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7B53905B" w14:textId="77777777" w:rsidR="004E1D6F" w:rsidRPr="00B4340E" w:rsidRDefault="00B4340E" w:rsidP="004E1D6F">
      <w:pPr>
        <w:widowControl w:val="0"/>
        <w:autoSpaceDE w:val="0"/>
        <w:autoSpaceDN w:val="0"/>
        <w:spacing w:after="0" w:line="240" w:lineRule="auto"/>
        <w:ind w:firstLine="709"/>
        <w:jc w:val="both"/>
        <w:outlineLvl w:val="2"/>
        <w:rPr>
          <w:rFonts w:ascii="Times New Roman" w:eastAsia="Times New Roman" w:hAnsi="Times New Roman" w:cs="Times New Roman"/>
          <w:lang w:eastAsia="ru-RU"/>
        </w:rPr>
      </w:pPr>
      <w:hyperlink r:id="rId30" w:history="1">
        <w:r w:rsidR="004E1D6F" w:rsidRPr="00B4340E">
          <w:rPr>
            <w:rFonts w:ascii="Times New Roman" w:eastAsia="Times New Roman" w:hAnsi="Times New Roman" w:cs="Times New Roman"/>
            <w:color w:val="0000FF"/>
            <w:u w:val="single"/>
            <w:lang w:eastAsia="ru-RU"/>
          </w:rPr>
          <w:t>3.3</w:t>
        </w:r>
      </w:hyperlink>
      <w:r w:rsidR="004E1D6F" w:rsidRPr="00B4340E">
        <w:rPr>
          <w:rFonts w:ascii="Times New Roman" w:eastAsia="Times New Roman" w:hAnsi="Times New Roman" w:cs="Times New Roman"/>
          <w:lang w:eastAsia="ru-RU"/>
        </w:rPr>
        <w:t>. Порядок исправления допущенных опечаток и ошибок в выданных в результате предоставления муниципальной услуги документах.</w:t>
      </w:r>
    </w:p>
    <w:p w14:paraId="4FD5FD13"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3.3.1. В случае если в выданных в результате предоставления муниципальной услуги документах допущены опечатки и ошибки,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и(или) ошибки.</w:t>
      </w:r>
    </w:p>
    <w:p w14:paraId="5F5AB23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3.3.2. В течение 5 рабочих дней со дня регистрации заявления об исправлении опечаток и (или) ошибок в выданных в результате предоставления государственной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14:paraId="3573F2E6"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C3A3241" w14:textId="77777777" w:rsidR="004E1D6F" w:rsidRPr="00B4340E" w:rsidRDefault="004E1D6F" w:rsidP="004E1D6F">
      <w:pPr>
        <w:widowControl w:val="0"/>
        <w:autoSpaceDE w:val="0"/>
        <w:autoSpaceDN w:val="0"/>
        <w:spacing w:after="0" w:line="240" w:lineRule="auto"/>
        <w:ind w:firstLine="540"/>
        <w:jc w:val="both"/>
        <w:outlineLvl w:val="1"/>
        <w:rPr>
          <w:rFonts w:ascii="Times New Roman" w:eastAsia="Times New Roman" w:hAnsi="Times New Roman" w:cs="Times New Roman"/>
          <w:b/>
          <w:lang w:eastAsia="ru-RU"/>
        </w:rPr>
      </w:pPr>
      <w:r w:rsidRPr="00B4340E">
        <w:rPr>
          <w:rFonts w:ascii="Times New Roman" w:eastAsia="Times New Roman" w:hAnsi="Times New Roman" w:cs="Times New Roman"/>
          <w:b/>
          <w:lang w:eastAsia="ru-RU"/>
        </w:rPr>
        <w:t>4. Формы контроля за исполнением административного регламента</w:t>
      </w:r>
    </w:p>
    <w:p w14:paraId="1FA6B325"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9334983"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14:paraId="1F9813D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 путем проведения главой администрации  ОМСУ проверок исполнения положений настоящего Регламента, иных нормативных правовых актов, регулирующих порядок выдачи специального разрешения на движение по автомобильным дорогам тяжеловесного и (или) крупногабаритного транспортного средства в случаях, предусмотренных действующим законодательством.</w:t>
      </w:r>
    </w:p>
    <w:p w14:paraId="283DCC24"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65CD3AEC"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D5A524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D12CF12"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59ED39C"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Плановые проверки предоставления муниципальной услуги проводятся ежеквартально на основании плана работы ОМСУ, утвержденного главой администрации ОМСУ.</w:t>
      </w:r>
    </w:p>
    <w:p w14:paraId="2928DAF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F661B8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B3A573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831B98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Для проведения проверки полноты и качества предоставления государственной услуги формируется комиссия из числа муниципальных служащих ОМСУ.</w:t>
      </w:r>
    </w:p>
    <w:p w14:paraId="26A6EE8C"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глава администрации ОМСУ дает указания по устранению выявленных нарушений и контролирует их исполнение, виновные лица в случае выявления нарушений положений настоящего регламента привлекаются к ответственности в установленном действующим законодательством порядке.</w:t>
      </w:r>
    </w:p>
    <w:p w14:paraId="6D1A326B"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 проведении внеплановой проверки по обращению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10D309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 результатам рассмотрения обращений дается письменный ответ.</w:t>
      </w:r>
    </w:p>
    <w:p w14:paraId="120E55FF"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4B05C72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7B59010"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B648370"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Глава администрации ОМСУ несет персональную ответственность за обеспечение предоставления муниципальной услуги.</w:t>
      </w:r>
    </w:p>
    <w:p w14:paraId="6A13406B"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Муниципальные служащие ОМСУ при предоставлении муниципальной услуги несут персональную ответственность:</w:t>
      </w:r>
    </w:p>
    <w:p w14:paraId="7F9B35D0"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за неисполнение или ненадлежащее исполнение административных процедур при предоставлении муниципальной услуги;</w:t>
      </w:r>
    </w:p>
    <w:p w14:paraId="006C70D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B30A5F7"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w:t>
      </w:r>
    </w:p>
    <w:p w14:paraId="745BDCBB"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32FDBBD" w14:textId="77777777" w:rsidR="004E1D6F" w:rsidRPr="00B4340E" w:rsidRDefault="004E1D6F" w:rsidP="004E1D6F">
      <w:pPr>
        <w:widowControl w:val="0"/>
        <w:autoSpaceDE w:val="0"/>
        <w:autoSpaceDN w:val="0"/>
        <w:spacing w:after="0" w:line="240" w:lineRule="auto"/>
        <w:ind w:firstLine="540"/>
        <w:jc w:val="both"/>
        <w:outlineLvl w:val="1"/>
        <w:rPr>
          <w:rFonts w:ascii="Times New Roman" w:eastAsia="Times New Roman" w:hAnsi="Times New Roman" w:cs="Times New Roman"/>
          <w:b/>
          <w:lang w:eastAsia="ru-RU"/>
        </w:rPr>
      </w:pPr>
    </w:p>
    <w:p w14:paraId="5E0D810E" w14:textId="77777777" w:rsidR="004E1D6F" w:rsidRPr="00B4340E" w:rsidRDefault="004E1D6F" w:rsidP="004E1D6F">
      <w:pPr>
        <w:widowControl w:val="0"/>
        <w:autoSpaceDE w:val="0"/>
        <w:autoSpaceDN w:val="0"/>
        <w:spacing w:after="0" w:line="240" w:lineRule="auto"/>
        <w:ind w:firstLine="540"/>
        <w:jc w:val="both"/>
        <w:outlineLvl w:val="1"/>
        <w:rPr>
          <w:rFonts w:ascii="Times New Roman" w:eastAsia="Times New Roman" w:hAnsi="Times New Roman" w:cs="Times New Roman"/>
          <w:b/>
          <w:lang w:eastAsia="ru-RU"/>
        </w:rPr>
      </w:pPr>
      <w:r w:rsidRPr="00B4340E">
        <w:rPr>
          <w:rFonts w:ascii="Times New Roman" w:eastAsia="Times New Roman" w:hAnsi="Times New Roman" w:cs="Times New Roman"/>
          <w:b/>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71CD40C"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p>
    <w:p w14:paraId="37FFB8A9"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85BFF3D"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2C5BAAD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1) нарушение срока регистрации запроса заявителя о предоставлении муниципальной услуги, запроса, указанного в </w:t>
      </w:r>
      <w:hyperlink r:id="rId31" w:history="1">
        <w:r w:rsidRPr="00B4340E">
          <w:rPr>
            <w:rFonts w:ascii="Times New Roman" w:eastAsia="Times New Roman" w:hAnsi="Times New Roman" w:cs="Times New Roman"/>
            <w:color w:val="0000FF"/>
            <w:u w:val="single"/>
            <w:lang w:eastAsia="ru-RU"/>
          </w:rPr>
          <w:t>статье 15.1</w:t>
        </w:r>
      </w:hyperlink>
      <w:r w:rsidRPr="00B4340E">
        <w:rPr>
          <w:rFonts w:ascii="Times New Roman" w:eastAsia="Times New Roman" w:hAnsi="Times New Roman" w:cs="Times New Roman"/>
          <w:lang w:eastAsia="ru-RU"/>
        </w:rPr>
        <w:t xml:space="preserve"> Федерального закона от 27.07.2010 № 210-ФЗ;</w:t>
      </w:r>
    </w:p>
    <w:p w14:paraId="53B4DDBB"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B4340E">
          <w:rPr>
            <w:rFonts w:ascii="Times New Roman" w:eastAsia="Times New Roman" w:hAnsi="Times New Roman" w:cs="Times New Roman"/>
            <w:color w:val="0000FF"/>
            <w:u w:val="single"/>
            <w:lang w:eastAsia="ru-RU"/>
          </w:rPr>
          <w:t>частью 1.3 статьи 16</w:t>
        </w:r>
      </w:hyperlink>
      <w:r w:rsidRPr="00B4340E">
        <w:rPr>
          <w:rFonts w:ascii="Times New Roman" w:eastAsia="Times New Roman" w:hAnsi="Times New Roman" w:cs="Times New Roman"/>
          <w:lang w:eastAsia="ru-RU"/>
        </w:rPr>
        <w:t xml:space="preserve"> Федерального закона от 27.07.2010 № 210-ФЗ;</w:t>
      </w:r>
    </w:p>
    <w:p w14:paraId="5CAB258D"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2CCC6B2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937F509"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B4340E">
          <w:rPr>
            <w:rFonts w:ascii="Times New Roman" w:eastAsia="Times New Roman" w:hAnsi="Times New Roman" w:cs="Times New Roman"/>
            <w:color w:val="0000FF"/>
            <w:u w:val="single"/>
            <w:lang w:eastAsia="ru-RU"/>
          </w:rPr>
          <w:t>частью 1.3 статьи 16</w:t>
        </w:r>
      </w:hyperlink>
      <w:r w:rsidRPr="00B4340E">
        <w:rPr>
          <w:rFonts w:ascii="Times New Roman" w:eastAsia="Times New Roman" w:hAnsi="Times New Roman" w:cs="Times New Roman"/>
          <w:lang w:eastAsia="ru-RU"/>
        </w:rPr>
        <w:t xml:space="preserve"> Федерального закона от 27.07.2010 № 210-ФЗ;</w:t>
      </w:r>
    </w:p>
    <w:p w14:paraId="32C03EC0"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1434157C"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7) отказ ОМСУ, должностного лица ОМСУ или его работника,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Pr="00B4340E">
          <w:rPr>
            <w:rFonts w:ascii="Times New Roman" w:eastAsia="Times New Roman" w:hAnsi="Times New Roman" w:cs="Times New Roman"/>
            <w:color w:val="0000FF"/>
            <w:u w:val="single"/>
            <w:lang w:eastAsia="ru-RU"/>
          </w:rPr>
          <w:t>частью 1.3 статьи 16</w:t>
        </w:r>
      </w:hyperlink>
      <w:r w:rsidRPr="00B4340E">
        <w:rPr>
          <w:rFonts w:ascii="Times New Roman" w:eastAsia="Times New Roman" w:hAnsi="Times New Roman" w:cs="Times New Roman"/>
          <w:lang w:eastAsia="ru-RU"/>
        </w:rPr>
        <w:t xml:space="preserve"> Федерального закона от 27.07.2010 № 210-ФЗ;</w:t>
      </w:r>
    </w:p>
    <w:p w14:paraId="2D28DF5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8) нарушение срока или порядка выдачи документов по результатам предоставления муниципальной  услуги;</w:t>
      </w:r>
    </w:p>
    <w:p w14:paraId="140C9CF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B4340E">
          <w:rPr>
            <w:rFonts w:ascii="Times New Roman" w:eastAsia="Times New Roman" w:hAnsi="Times New Roman" w:cs="Times New Roman"/>
            <w:color w:val="0000FF"/>
            <w:u w:val="single"/>
            <w:lang w:eastAsia="ru-RU"/>
          </w:rPr>
          <w:t>частью 1.3 статьи 16</w:t>
        </w:r>
      </w:hyperlink>
      <w:r w:rsidRPr="00B4340E">
        <w:rPr>
          <w:rFonts w:ascii="Times New Roman" w:eastAsia="Times New Roman" w:hAnsi="Times New Roman" w:cs="Times New Roman"/>
          <w:lang w:eastAsia="ru-RU"/>
        </w:rPr>
        <w:t xml:space="preserve"> Федерального закона от 27.07.2010 № 210-ФЗ;</w:t>
      </w:r>
    </w:p>
    <w:p w14:paraId="42ED93F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B4340E">
          <w:rPr>
            <w:rFonts w:ascii="Times New Roman" w:eastAsia="Times New Roman" w:hAnsi="Times New Roman" w:cs="Times New Roman"/>
            <w:color w:val="0000FF"/>
            <w:u w:val="single"/>
            <w:lang w:eastAsia="ru-RU"/>
          </w:rPr>
          <w:t>пунктом 4 части 1 статьи 7</w:t>
        </w:r>
      </w:hyperlink>
      <w:r w:rsidRPr="00B4340E">
        <w:rPr>
          <w:rFonts w:ascii="Times New Roman" w:eastAsia="Times New Roman" w:hAnsi="Times New Roman" w:cs="Times New Roman"/>
          <w:lang w:eastAsia="ru-RU"/>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B4340E">
          <w:rPr>
            <w:rFonts w:ascii="Times New Roman" w:eastAsia="Times New Roman" w:hAnsi="Times New Roman" w:cs="Times New Roman"/>
            <w:color w:val="0000FF"/>
            <w:u w:val="single"/>
            <w:lang w:eastAsia="ru-RU"/>
          </w:rPr>
          <w:t>частью 1.3 статьи 16</w:t>
        </w:r>
      </w:hyperlink>
      <w:r w:rsidRPr="00B4340E">
        <w:rPr>
          <w:rFonts w:ascii="Times New Roman" w:eastAsia="Times New Roman" w:hAnsi="Times New Roman" w:cs="Times New Roman"/>
          <w:lang w:eastAsia="ru-RU"/>
        </w:rPr>
        <w:t xml:space="preserve"> Федерального закона от 27.07.2010 № 210-ФЗ.</w:t>
      </w:r>
    </w:p>
    <w:p w14:paraId="2F51DFA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5.3. Информация об органах местного самоуправления, организациях, должностных лицах, которым может быть направлена жалоба.</w:t>
      </w:r>
    </w:p>
    <w:p w14:paraId="72FD74E9"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Жалоба подается в письменной форме на бумажном носителе, в электронной форме в ОМСУ,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главы администрации ОМСУ подаются в органы прокуратуры Российской Федерации. Жалобы на решения и действия (бездействие) работника ГБУ ЛО "МФЦ" подаются руководителю ГБУ ЛО "МФЦ". Жалобы на решения и действия (бездействие) ГБУ ЛО "МФЦ" подаются в Комитет экономического развития и инвестиционной деятельности Ленинградской области, являющийся учредителем ГБУ ЛО "МФЦ", или должностному лицу, уполномоченному нормативным правовым актом Ленинградской области.</w:t>
      </w:r>
    </w:p>
    <w:p w14:paraId="007B02C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Жалоба на решения и действия (бездействие) ОМСУ, должностного лица ОМСУ или его работника, главы администрации ОМСУ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ОМСУ,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A26A17B"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5.4. Порядок подачи и рассмотрения жалобы.</w:t>
      </w:r>
    </w:p>
    <w:p w14:paraId="070D919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38" w:history="1">
        <w:r w:rsidRPr="00B4340E">
          <w:rPr>
            <w:rFonts w:ascii="Times New Roman" w:eastAsia="Times New Roman" w:hAnsi="Times New Roman" w:cs="Times New Roman"/>
            <w:color w:val="0000FF"/>
            <w:u w:val="single"/>
            <w:lang w:eastAsia="ru-RU"/>
          </w:rPr>
          <w:t>части 5 статьи 11.2</w:t>
        </w:r>
      </w:hyperlink>
      <w:r w:rsidRPr="00B4340E">
        <w:rPr>
          <w:rFonts w:ascii="Times New Roman" w:eastAsia="Times New Roman" w:hAnsi="Times New Roman" w:cs="Times New Roman"/>
          <w:lang w:eastAsia="ru-RU"/>
        </w:rPr>
        <w:t xml:space="preserve"> Федерального закона № 210-ФЗ.</w:t>
      </w:r>
    </w:p>
    <w:p w14:paraId="2E977C7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письменной жалобе в обязательном порядке указываются:</w:t>
      </w:r>
    </w:p>
    <w:p w14:paraId="048F2702"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наименование ОМСУ, должностного лица ОМСУ или его работника, филиала, отдела, удаленного рабочего места ГБУ ЛО "МФЦ", его руководителя и(или) работника, решения и действия (бездействие) которых обжалуются;</w:t>
      </w:r>
    </w:p>
    <w:p w14:paraId="02D828EC"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A68F82"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сведения об обжалуемых решениях и действиях (бездействии) ОМСУ, должностного лица ОМСУ или его работника, филиала, отдела, удаленного рабочего места ГБУ ЛО «МФЦ», его работника;</w:t>
      </w:r>
    </w:p>
    <w:p w14:paraId="45DC3F0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доводы, на основании которых заявитель не согласен с решением и действием (бездействием) ОМСУ, должностного лица ОМСУ или его работника,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D6B3C6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9" w:history="1">
        <w:r w:rsidRPr="00B4340E">
          <w:rPr>
            <w:rFonts w:ascii="Times New Roman" w:eastAsia="Times New Roman" w:hAnsi="Times New Roman" w:cs="Times New Roman"/>
            <w:color w:val="0000FF"/>
            <w:u w:val="single"/>
            <w:lang w:eastAsia="ru-RU"/>
          </w:rPr>
          <w:t>статьей 11.1</w:t>
        </w:r>
      </w:hyperlink>
      <w:r w:rsidRPr="00B4340E">
        <w:rPr>
          <w:rFonts w:ascii="Times New Roman" w:eastAsia="Times New Roman" w:hAnsi="Times New Roman" w:cs="Times New Roman"/>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5F8DFC3"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5.5. Срок рассмотрения жалобы.</w:t>
      </w:r>
    </w:p>
    <w:p w14:paraId="37ACF2FD"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Жалоба, поступившая в ОМСУ, ГБУ ЛО «МФЦ"» учредителю ГБУ ЛО «МФЦ», подлежит рассмотрению в течение пятнадцати рабочих дней со дня ее регистрации, а в случае обжалования отказа ОМСУ,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0F2A1C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5.6. Результат рассмотрения жалобы.</w:t>
      </w:r>
    </w:p>
    <w:p w14:paraId="7734851C"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 результатам рассмотрения жалобы принимается одно из следующих решений:</w:t>
      </w:r>
    </w:p>
    <w:p w14:paraId="34E38A1F"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ОМСУ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w:t>
      </w:r>
    </w:p>
    <w:p w14:paraId="18368B8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 в удовлетворении жалобы отказывается.</w:t>
      </w:r>
    </w:p>
    <w:p w14:paraId="7F93595C"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5.7. Порядок информирования заявителя о результатах рассмотрения жалобы.</w:t>
      </w:r>
    </w:p>
    <w:p w14:paraId="52D81BC7"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AE76C9"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признания жалобы подлежащей удовлетворению в ответе заявителю дается информация о действиях, осуществляемых ОМСУ,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B0FE087"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B2556E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284078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5.8. Порядок обжалования решения по жалобе.</w:t>
      </w:r>
    </w:p>
    <w:p w14:paraId="7E20B833"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Решение по жалобе, принятое главой администрации ОМСУ, может быть обжаловано в органы прокуратуры Российской Федерации. Решение по жалобе, принятое руководителем ГБУ ЛО "МФЦ", может быть обжаловано в Комитет экономического развития и инвестиционной деятельности Ленинградской области, являющийся учредителем ГБУ ЛО "МФЦ", или должностному лицу, уполномоченному нормативным правовым актом Ленинградской области.</w:t>
      </w:r>
    </w:p>
    <w:p w14:paraId="484782A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Жалоба в органы прокуратуры Российской Федерации может быть направлена по почте, через многофункциональный центр, с использованием информационно-телекоммуникационной сети "Интернет" на адрес электронной почты органа прокуратуры, а также может быть принята при личном приеме заявителя в органе прокуратуры.</w:t>
      </w:r>
    </w:p>
    <w:p w14:paraId="7A6BF989"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Жалоба в Комитет экономического развития и инвестиционной деятельности Ленинградской области может быть направлена по почте, с использованием информационно-телекоммуникационной сети "Интернет" на адрес электронной почты Комитета экономического развития и инвестиционной деятельности Ленинградской области (econ@lenreg.ru), ЕПГУ либо ПГУ ЛО, а также может быть принята при личном приеме заявителя в Комитете экономического развития и инвестиционной деятельности Ленинградской области.</w:t>
      </w:r>
    </w:p>
    <w:p w14:paraId="1B50F7C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5.9. Право заявителя на получение информации и документов, необходимых для обоснования и рассмотрения жалобы.</w:t>
      </w:r>
    </w:p>
    <w:p w14:paraId="0C3F573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Заявитель вправе для обоснования жалобы получить информацию и документы, необходимые для рассмотрения жалобы, в ОМСУ, ГБУ ЛО "МФЦ" и Комитете экономического развития и инвестиционной деятельности Ленинградской области.</w:t>
      </w:r>
    </w:p>
    <w:p w14:paraId="750136A9"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40" w:history="1">
        <w:r w:rsidRPr="00B4340E">
          <w:rPr>
            <w:rFonts w:ascii="Times New Roman" w:eastAsia="Times New Roman" w:hAnsi="Times New Roman" w:cs="Times New Roman"/>
            <w:color w:val="0000FF"/>
            <w:u w:val="single"/>
            <w:lang w:eastAsia="ru-RU"/>
          </w:rPr>
          <w:t>статьей 11.1</w:t>
        </w:r>
      </w:hyperlink>
      <w:r w:rsidRPr="00B4340E">
        <w:rPr>
          <w:rFonts w:ascii="Times New Roman" w:eastAsia="Times New Roman" w:hAnsi="Times New Roman" w:cs="Times New Roman"/>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A9AEA4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5.10. Способы информирования заявителей о порядке подачи и рассмотрения жалобы.</w:t>
      </w:r>
    </w:p>
    <w:p w14:paraId="3419990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Информация о порядке подачи и рассмотрения жалобы размещается на официальном сайте ОМСУ, Комитета экономического развития и инвестиционной деятельности Ленинградской области официального сайта Администрации Ленинградской области в сети "Интернет" (www.lenobl.ru).</w:t>
      </w:r>
    </w:p>
    <w:p w14:paraId="550F899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01E319B"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признания жалобы подлежащей удовлетворению в ответе заявителю дается информация о действиях, осуществляемых ОМСУ, Комитетом экономического развития и инвестиционной деятельности Ленинградской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161F9A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6B3363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432A3F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55C8C3A5" w14:textId="77777777" w:rsidR="004E1D6F" w:rsidRPr="00B4340E" w:rsidRDefault="004E1D6F" w:rsidP="004E1D6F">
      <w:pPr>
        <w:widowControl w:val="0"/>
        <w:autoSpaceDE w:val="0"/>
        <w:autoSpaceDN w:val="0"/>
        <w:spacing w:after="0" w:line="240" w:lineRule="auto"/>
        <w:ind w:firstLine="709"/>
        <w:jc w:val="both"/>
        <w:outlineLvl w:val="1"/>
        <w:rPr>
          <w:rFonts w:ascii="Times New Roman" w:eastAsia="Times New Roman" w:hAnsi="Times New Roman" w:cs="Times New Roman"/>
          <w:b/>
          <w:lang w:eastAsia="ru-RU"/>
        </w:rPr>
      </w:pPr>
      <w:r w:rsidRPr="00B4340E">
        <w:rPr>
          <w:rFonts w:ascii="Times New Roman" w:eastAsia="Times New Roman" w:hAnsi="Times New Roman" w:cs="Times New Roman"/>
          <w:b/>
          <w:lang w:eastAsia="ru-RU"/>
        </w:rPr>
        <w:t>6. Особенности выполнения административных процедур в многофункциональных центрах</w:t>
      </w:r>
    </w:p>
    <w:p w14:paraId="12068276" w14:textId="77777777" w:rsidR="004E1D6F" w:rsidRPr="00B4340E" w:rsidRDefault="004E1D6F" w:rsidP="004E1D6F">
      <w:pPr>
        <w:widowControl w:val="0"/>
        <w:autoSpaceDE w:val="0"/>
        <w:autoSpaceDN w:val="0"/>
        <w:spacing w:after="0" w:line="240" w:lineRule="auto"/>
        <w:ind w:firstLine="709"/>
        <w:jc w:val="center"/>
        <w:rPr>
          <w:rFonts w:ascii="Times New Roman" w:eastAsia="Times New Roman" w:hAnsi="Times New Roman" w:cs="Times New Roman"/>
          <w:lang w:eastAsia="ru-RU"/>
        </w:rPr>
      </w:pPr>
    </w:p>
    <w:p w14:paraId="1EC7A377"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BD6C15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6.2. В случае подачи документов в ОМСУ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28C4919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811CC9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DE2469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б) определяет предмет обращения;</w:t>
      </w:r>
    </w:p>
    <w:p w14:paraId="6CBB269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 проводит проверку правильности заполнения обращения;</w:t>
      </w:r>
    </w:p>
    <w:p w14:paraId="62C41B9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г) проводит проверку укомплектованности пакета документов;</w:t>
      </w:r>
    </w:p>
    <w:p w14:paraId="18633445"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30D8E853"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е) заверяет каждый документ дела своей электронной подписью (далее - ЭП);</w:t>
      </w:r>
    </w:p>
    <w:p w14:paraId="0C5586E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ж) направляет копии документов и реестр документов в ОМСУ:</w:t>
      </w:r>
    </w:p>
    <w:p w14:paraId="48252216"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в электронном виде (в составе пакетов электронных дел) в день обращения заявителя в МФЦ;</w:t>
      </w:r>
    </w:p>
    <w:p w14:paraId="53997B7C"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223278D"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 окончании приема документов специалист МФЦ выдает заявителю расписку в приеме документов.</w:t>
      </w:r>
    </w:p>
    <w:p w14:paraId="59B12E7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6.3. При установлении работником МФЦ следующих фактов:</w:t>
      </w:r>
    </w:p>
    <w:p w14:paraId="7D4FF6FF"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а) представление заявителем неполного комплекта документов, указанных в </w:t>
      </w:r>
      <w:hyperlink r:id="rId41" w:anchor="P169" w:history="1">
        <w:r w:rsidRPr="00B4340E">
          <w:rPr>
            <w:rFonts w:ascii="Times New Roman" w:eastAsia="Times New Roman" w:hAnsi="Times New Roman" w:cs="Times New Roman"/>
            <w:color w:val="0000FF"/>
            <w:u w:val="single"/>
            <w:lang w:eastAsia="ru-RU"/>
          </w:rPr>
          <w:t>пункте 2.6</w:t>
        </w:r>
      </w:hyperlink>
      <w:r w:rsidRPr="00B4340E">
        <w:rPr>
          <w:rFonts w:ascii="Times New Roman" w:eastAsia="Times New Roman" w:hAnsi="Times New Roman" w:cs="Times New Roman"/>
          <w:lang w:eastAsia="ru-RU"/>
        </w:rPr>
        <w:t xml:space="preserve"> настоящего регламента, и наличие соответствующего основания для отказа в приеме документов, указанного в </w:t>
      </w:r>
      <w:hyperlink r:id="rId42" w:anchor="P199" w:history="1">
        <w:r w:rsidRPr="00B4340E">
          <w:rPr>
            <w:rFonts w:ascii="Times New Roman" w:eastAsia="Times New Roman" w:hAnsi="Times New Roman" w:cs="Times New Roman"/>
            <w:color w:val="0000FF"/>
            <w:u w:val="single"/>
            <w:lang w:eastAsia="ru-RU"/>
          </w:rPr>
          <w:t>пункте 2.</w:t>
        </w:r>
      </w:hyperlink>
      <w:r w:rsidRPr="00B4340E">
        <w:rPr>
          <w:rFonts w:ascii="Times New Roman" w:eastAsia="Times New Roman" w:hAnsi="Times New Roman" w:cs="Times New Roman"/>
          <w:lang w:eastAsia="ru-RU"/>
        </w:rPr>
        <w:t>9 настоящего административного регламента, специалист МФЦ выполняет в соответствии с настоящим регламентом следующие действия:</w:t>
      </w:r>
    </w:p>
    <w:p w14:paraId="7FC39330"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сообщает заявителю, какие необходимые документы им не представлены;</w:t>
      </w:r>
    </w:p>
    <w:p w14:paraId="0CF290B3"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0A5EB0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14:paraId="0836811B"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б) несоответствие категории заявителя кругу лиц, имеющих право на получение муниципальной  услуги, указанных в </w:t>
      </w:r>
      <w:hyperlink r:id="rId43" w:anchor="P74" w:history="1">
        <w:r w:rsidRPr="00B4340E">
          <w:rPr>
            <w:rFonts w:ascii="Times New Roman" w:eastAsia="Times New Roman" w:hAnsi="Times New Roman" w:cs="Times New Roman"/>
            <w:color w:val="0000FF"/>
            <w:u w:val="single"/>
            <w:lang w:eastAsia="ru-RU"/>
          </w:rPr>
          <w:t>пункте 1.2</w:t>
        </w:r>
      </w:hyperlink>
      <w:r w:rsidRPr="00B4340E">
        <w:rPr>
          <w:rFonts w:ascii="Times New Roman" w:eastAsia="Times New Roman" w:hAnsi="Times New Roman" w:cs="Times New Roman"/>
          <w:lang w:eastAsia="ru-RU"/>
        </w:rPr>
        <w:t xml:space="preserve"> настоящего регламента, а также наличие соответствующего основания для отказа в приеме документов, указанного в </w:t>
      </w:r>
      <w:hyperlink r:id="rId44" w:anchor="P199" w:history="1">
        <w:r w:rsidRPr="00B4340E">
          <w:rPr>
            <w:rFonts w:ascii="Times New Roman" w:eastAsia="Times New Roman" w:hAnsi="Times New Roman" w:cs="Times New Roman"/>
            <w:color w:val="0000FF"/>
            <w:u w:val="single"/>
            <w:lang w:eastAsia="ru-RU"/>
          </w:rPr>
          <w:t>пункте 2.</w:t>
        </w:r>
      </w:hyperlink>
      <w:r w:rsidRPr="00B4340E">
        <w:rPr>
          <w:rFonts w:ascii="Times New Roman" w:eastAsia="Times New Roman" w:hAnsi="Times New Roman" w:cs="Times New Roman"/>
          <w:lang w:eastAsia="ru-RU"/>
        </w:rPr>
        <w:t>9 настоящего административного регламента, специалист МФЦ выполняет в соответствии с настоящим регламентом следующие действия:</w:t>
      </w:r>
    </w:p>
    <w:p w14:paraId="2E038B34"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сообщает заявителю об отсутствии у него права на получение муниципальной услуги;</w:t>
      </w:r>
    </w:p>
    <w:p w14:paraId="59000BAD"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распечатывает расписку о предоставлении консультации.</w:t>
      </w:r>
    </w:p>
    <w:p w14:paraId="71CCD81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A8BE2CB"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388752A"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45" w:history="1">
        <w:r w:rsidRPr="00B4340E">
          <w:rPr>
            <w:rFonts w:ascii="Times New Roman" w:eastAsia="Times New Roman" w:hAnsi="Times New Roman" w:cs="Times New Roman"/>
            <w:color w:val="0000FF"/>
            <w:u w:val="single"/>
            <w:lang w:eastAsia="ru-RU"/>
          </w:rPr>
          <w:t>требованиями</w:t>
        </w:r>
      </w:hyperlink>
      <w:r w:rsidRPr="00B4340E">
        <w:rPr>
          <w:rFonts w:ascii="Times New Roman" w:eastAsia="Times New Roman" w:hAnsi="Times New Roman" w:cs="Times New Roman"/>
          <w:lang w:eastAsia="ru-RU"/>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w:t>
      </w:r>
    </w:p>
    <w:p w14:paraId="6503A9EB"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89A7828"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w:t>
      </w:r>
    </w:p>
    <w:p w14:paraId="390083ED"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3D1FC6D"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6.5. При обращении заявителя в МФЦ за получением нескольких услуг посредством комплексного запроса специалист МФЦ руководствуется </w:t>
      </w:r>
      <w:hyperlink r:id="rId46" w:history="1">
        <w:r w:rsidRPr="00B4340E">
          <w:rPr>
            <w:rFonts w:ascii="Times New Roman" w:eastAsia="Times New Roman" w:hAnsi="Times New Roman" w:cs="Times New Roman"/>
            <w:color w:val="0000FF"/>
            <w:u w:val="single"/>
            <w:lang w:eastAsia="ru-RU"/>
          </w:rPr>
          <w:t>Порядком</w:t>
        </w:r>
      </w:hyperlink>
      <w:r w:rsidRPr="00B4340E">
        <w:rPr>
          <w:rFonts w:ascii="Times New Roman" w:eastAsia="Times New Roman" w:hAnsi="Times New Roman" w:cs="Times New Roman"/>
          <w:lang w:eastAsia="ru-RU"/>
        </w:rPr>
        <w:t xml:space="preserve"> организации предоставления взаимосвязанных государственных и (или)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 утвержденным постановлением Правительства Ленинградской области от 20.05.2019 № 228.</w:t>
      </w:r>
    </w:p>
    <w:p w14:paraId="09CDDFEE"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6.6.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3A146A61" w14:textId="77777777" w:rsidR="004E1D6F" w:rsidRPr="00B4340E" w:rsidRDefault="004E1D6F" w:rsidP="004E1D6F">
      <w:pPr>
        <w:widowControl w:val="0"/>
        <w:autoSpaceDE w:val="0"/>
        <w:autoSpaceDN w:val="0"/>
        <w:spacing w:after="0" w:line="240" w:lineRule="auto"/>
        <w:ind w:firstLine="709"/>
        <w:jc w:val="both"/>
        <w:rPr>
          <w:rFonts w:ascii="Times New Roman" w:eastAsia="Times New Roman" w:hAnsi="Times New Roman" w:cs="Times New Roman"/>
          <w:lang w:eastAsia="ru-RU"/>
        </w:rPr>
      </w:pPr>
    </w:p>
    <w:p w14:paraId="3C41D891" w14:textId="77777777" w:rsidR="004E1D6F" w:rsidRPr="00B4340E" w:rsidRDefault="004E1D6F" w:rsidP="004E1D6F">
      <w:pPr>
        <w:autoSpaceDE w:val="0"/>
        <w:autoSpaceDN w:val="0"/>
        <w:adjustRightInd w:val="0"/>
        <w:spacing w:after="0" w:line="240" w:lineRule="auto"/>
        <w:ind w:firstLine="709"/>
        <w:jc w:val="both"/>
        <w:rPr>
          <w:rFonts w:ascii="Times New Roman" w:eastAsia="Times New Roman" w:hAnsi="Times New Roman" w:cs="Times New Roman"/>
          <w:lang w:eastAsia="ru-RU"/>
        </w:rPr>
      </w:pPr>
    </w:p>
    <w:p w14:paraId="451DF789" w14:textId="77777777" w:rsidR="004E1D6F" w:rsidRPr="00B4340E" w:rsidRDefault="004E1D6F" w:rsidP="004E1D6F">
      <w:pPr>
        <w:tabs>
          <w:tab w:val="left" w:pos="142"/>
          <w:tab w:val="left" w:pos="284"/>
        </w:tabs>
        <w:spacing w:after="0" w:line="240" w:lineRule="auto"/>
        <w:jc w:val="right"/>
        <w:rPr>
          <w:rFonts w:ascii="Times New Roman" w:eastAsia="Times New Roman" w:hAnsi="Times New Roman" w:cs="Times New Roman"/>
          <w:lang w:eastAsia="ru-RU"/>
        </w:rPr>
      </w:pPr>
    </w:p>
    <w:p w14:paraId="29AE19D7" w14:textId="77777777" w:rsidR="004E1D6F" w:rsidRPr="00B4340E" w:rsidRDefault="004E1D6F" w:rsidP="004E1D6F">
      <w:pPr>
        <w:tabs>
          <w:tab w:val="left" w:pos="142"/>
          <w:tab w:val="left" w:pos="284"/>
        </w:tabs>
        <w:spacing w:after="0" w:line="240" w:lineRule="auto"/>
        <w:jc w:val="right"/>
        <w:rPr>
          <w:rFonts w:ascii="Times New Roman" w:eastAsia="Times New Roman" w:hAnsi="Times New Roman" w:cs="Times New Roman"/>
          <w:lang w:eastAsia="ru-RU"/>
        </w:rPr>
      </w:pPr>
    </w:p>
    <w:p w14:paraId="4B0E7411" w14:textId="77777777" w:rsidR="004E1D6F" w:rsidRPr="00B4340E" w:rsidRDefault="004E1D6F" w:rsidP="004E1D6F">
      <w:pPr>
        <w:tabs>
          <w:tab w:val="left" w:pos="142"/>
          <w:tab w:val="left" w:pos="284"/>
        </w:tabs>
        <w:spacing w:after="0" w:line="240" w:lineRule="auto"/>
        <w:jc w:val="right"/>
        <w:rPr>
          <w:rFonts w:ascii="Times New Roman" w:eastAsia="Times New Roman" w:hAnsi="Times New Roman" w:cs="Times New Roman"/>
          <w:lang w:eastAsia="ru-RU"/>
        </w:rPr>
      </w:pPr>
    </w:p>
    <w:p w14:paraId="04879243" w14:textId="77777777" w:rsidR="004E1D6F" w:rsidRPr="00B4340E" w:rsidRDefault="004E1D6F" w:rsidP="004E1D6F">
      <w:pPr>
        <w:tabs>
          <w:tab w:val="left" w:pos="142"/>
          <w:tab w:val="left" w:pos="284"/>
        </w:tabs>
        <w:spacing w:after="0" w:line="240" w:lineRule="auto"/>
        <w:jc w:val="right"/>
        <w:rPr>
          <w:rFonts w:ascii="Times New Roman" w:eastAsia="Times New Roman" w:hAnsi="Times New Roman" w:cs="Times New Roman"/>
          <w:lang w:eastAsia="ru-RU"/>
        </w:rPr>
      </w:pPr>
    </w:p>
    <w:p w14:paraId="6002BEE6" w14:textId="77777777" w:rsidR="004E1D6F" w:rsidRPr="00B4340E" w:rsidRDefault="004E1D6F" w:rsidP="004E1D6F">
      <w:pPr>
        <w:tabs>
          <w:tab w:val="left" w:pos="142"/>
          <w:tab w:val="left" w:pos="284"/>
        </w:tabs>
        <w:spacing w:after="0" w:line="240" w:lineRule="auto"/>
        <w:jc w:val="right"/>
        <w:rPr>
          <w:rFonts w:ascii="Times New Roman" w:eastAsia="Times New Roman" w:hAnsi="Times New Roman" w:cs="Times New Roman"/>
          <w:lang w:eastAsia="ru-RU"/>
        </w:rPr>
      </w:pPr>
    </w:p>
    <w:p w14:paraId="64625DFC" w14:textId="77777777" w:rsidR="004E1D6F" w:rsidRPr="00B4340E" w:rsidRDefault="004E1D6F" w:rsidP="004E1D6F">
      <w:pPr>
        <w:tabs>
          <w:tab w:val="left" w:pos="142"/>
          <w:tab w:val="left" w:pos="284"/>
        </w:tabs>
        <w:spacing w:after="0" w:line="240" w:lineRule="auto"/>
        <w:jc w:val="right"/>
        <w:rPr>
          <w:rFonts w:ascii="Times New Roman" w:eastAsia="Times New Roman" w:hAnsi="Times New Roman" w:cs="Times New Roman"/>
          <w:lang w:eastAsia="ru-RU"/>
        </w:rPr>
      </w:pPr>
    </w:p>
    <w:p w14:paraId="2CBC83FC" w14:textId="77777777" w:rsidR="004E1D6F" w:rsidRPr="00B4340E" w:rsidRDefault="004E1D6F" w:rsidP="004E1D6F">
      <w:pPr>
        <w:tabs>
          <w:tab w:val="left" w:pos="142"/>
          <w:tab w:val="left" w:pos="284"/>
        </w:tabs>
        <w:spacing w:after="0" w:line="240" w:lineRule="auto"/>
        <w:jc w:val="right"/>
        <w:rPr>
          <w:rFonts w:ascii="Times New Roman" w:eastAsia="Times New Roman" w:hAnsi="Times New Roman" w:cs="Times New Roman"/>
          <w:lang w:eastAsia="ru-RU"/>
        </w:rPr>
      </w:pPr>
    </w:p>
    <w:p w14:paraId="17220322" w14:textId="77777777" w:rsidR="004E1D6F" w:rsidRPr="00B4340E" w:rsidRDefault="004E1D6F" w:rsidP="004E1D6F">
      <w:pPr>
        <w:spacing w:after="0" w:line="360" w:lineRule="auto"/>
        <w:ind w:firstLine="709"/>
        <w:jc w:val="right"/>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Приложение № 1</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92"/>
        <w:gridCol w:w="4479"/>
      </w:tblGrid>
      <w:tr w:rsidR="004E1D6F" w:rsidRPr="00B4340E" w14:paraId="260E5F69" w14:textId="77777777" w:rsidTr="004E1D6F">
        <w:tc>
          <w:tcPr>
            <w:tcW w:w="4592" w:type="dxa"/>
            <w:hideMark/>
          </w:tcPr>
          <w:p w14:paraId="0EDEE168"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Реквизиты заявителя</w:t>
            </w:r>
          </w:p>
          <w:p w14:paraId="177A1326"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
          <w:p w14:paraId="413D4D68"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Исх. от _____________ N __________</w:t>
            </w:r>
          </w:p>
          <w:p w14:paraId="67CF55E3"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поступило в __________________</w:t>
            </w:r>
          </w:p>
          <w:p w14:paraId="181ECDC5"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(ОМСУ)</w:t>
            </w:r>
          </w:p>
          <w:p w14:paraId="70C8AC0C"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дата ________________ N _________</w:t>
            </w:r>
          </w:p>
        </w:tc>
        <w:tc>
          <w:tcPr>
            <w:tcW w:w="4479" w:type="dxa"/>
          </w:tcPr>
          <w:p w14:paraId="5D7D2C03"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tc>
      </w:tr>
      <w:tr w:rsidR="004E1D6F" w:rsidRPr="00B4340E" w14:paraId="0CF99CF2" w14:textId="77777777" w:rsidTr="004E1D6F">
        <w:tc>
          <w:tcPr>
            <w:tcW w:w="9071" w:type="dxa"/>
            <w:gridSpan w:val="2"/>
          </w:tcPr>
          <w:p w14:paraId="106EFD57"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tc>
      </w:tr>
      <w:tr w:rsidR="004E1D6F" w:rsidRPr="00B4340E" w14:paraId="6DBEA945" w14:textId="77777777" w:rsidTr="004E1D6F">
        <w:tc>
          <w:tcPr>
            <w:tcW w:w="9071" w:type="dxa"/>
            <w:gridSpan w:val="2"/>
            <w:hideMark/>
          </w:tcPr>
          <w:p w14:paraId="5F069514"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bookmarkStart w:id="4" w:name="P564"/>
            <w:bookmarkEnd w:id="4"/>
            <w:r w:rsidRPr="00B4340E">
              <w:rPr>
                <w:rFonts w:ascii="Times New Roman" w:eastAsia="Times New Roman" w:hAnsi="Times New Roman" w:cs="Times New Roman"/>
                <w:lang w:eastAsia="ru-RU"/>
              </w:rPr>
              <w:t>ЗАЯВЛЕНИЕ</w:t>
            </w:r>
          </w:p>
          <w:p w14:paraId="1A91FDB4"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 получение специального разрешения на движение по автомобильным дорогам тяжеловесного и(или) крупногабаритного транспортного средства</w:t>
            </w:r>
          </w:p>
        </w:tc>
      </w:tr>
    </w:tbl>
    <w:p w14:paraId="4670B5D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0"/>
        <w:gridCol w:w="1380"/>
        <w:gridCol w:w="346"/>
        <w:gridCol w:w="826"/>
        <w:gridCol w:w="689"/>
        <w:gridCol w:w="567"/>
        <w:gridCol w:w="916"/>
        <w:gridCol w:w="737"/>
        <w:gridCol w:w="567"/>
        <w:gridCol w:w="1514"/>
      </w:tblGrid>
      <w:tr w:rsidR="004E1D6F" w:rsidRPr="00B4340E" w14:paraId="242D9D53" w14:textId="77777777" w:rsidTr="004E1D6F">
        <w:tc>
          <w:tcPr>
            <w:tcW w:w="9072" w:type="dxa"/>
            <w:gridSpan w:val="10"/>
            <w:tcBorders>
              <w:top w:val="single" w:sz="4" w:space="0" w:color="auto"/>
              <w:left w:val="single" w:sz="4" w:space="0" w:color="auto"/>
              <w:bottom w:val="single" w:sz="4" w:space="0" w:color="auto"/>
              <w:right w:val="single" w:sz="4" w:space="0" w:color="auto"/>
            </w:tcBorders>
            <w:hideMark/>
          </w:tcPr>
          <w:p w14:paraId="6CFC3FEF"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4E1D6F" w:rsidRPr="00B4340E" w14:paraId="6A81BC7F" w14:textId="77777777" w:rsidTr="004E1D6F">
        <w:tc>
          <w:tcPr>
            <w:tcW w:w="9072" w:type="dxa"/>
            <w:gridSpan w:val="10"/>
            <w:tcBorders>
              <w:top w:val="single" w:sz="4" w:space="0" w:color="auto"/>
              <w:left w:val="single" w:sz="4" w:space="0" w:color="auto"/>
              <w:bottom w:val="single" w:sz="4" w:space="0" w:color="auto"/>
              <w:right w:val="single" w:sz="4" w:space="0" w:color="auto"/>
            </w:tcBorders>
          </w:tcPr>
          <w:p w14:paraId="04F9496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6114309B" w14:textId="77777777" w:rsidTr="004E1D6F">
        <w:tc>
          <w:tcPr>
            <w:tcW w:w="9072" w:type="dxa"/>
            <w:gridSpan w:val="10"/>
            <w:tcBorders>
              <w:top w:val="single" w:sz="4" w:space="0" w:color="auto"/>
              <w:left w:val="single" w:sz="4" w:space="0" w:color="auto"/>
              <w:bottom w:val="single" w:sz="4" w:space="0" w:color="auto"/>
              <w:right w:val="single" w:sz="4" w:space="0" w:color="auto"/>
            </w:tcBorders>
          </w:tcPr>
          <w:p w14:paraId="0E294A4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37306F48" w14:textId="77777777" w:rsidTr="004E1D6F">
        <w:tc>
          <w:tcPr>
            <w:tcW w:w="4082" w:type="dxa"/>
            <w:gridSpan w:val="4"/>
            <w:tcBorders>
              <w:top w:val="single" w:sz="4" w:space="0" w:color="auto"/>
              <w:left w:val="single" w:sz="4" w:space="0" w:color="auto"/>
              <w:bottom w:val="single" w:sz="4" w:space="0" w:color="auto"/>
              <w:right w:val="single" w:sz="4" w:space="0" w:color="auto"/>
            </w:tcBorders>
            <w:hideMark/>
          </w:tcPr>
          <w:p w14:paraId="5E9992D5"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ИНН, ОГРН/ОГРНИП владельца транспортного средства</w:t>
            </w:r>
          </w:p>
        </w:tc>
        <w:tc>
          <w:tcPr>
            <w:tcW w:w="4990" w:type="dxa"/>
            <w:gridSpan w:val="6"/>
            <w:tcBorders>
              <w:top w:val="single" w:sz="4" w:space="0" w:color="auto"/>
              <w:left w:val="single" w:sz="4" w:space="0" w:color="auto"/>
              <w:bottom w:val="single" w:sz="4" w:space="0" w:color="auto"/>
              <w:right w:val="single" w:sz="4" w:space="0" w:color="auto"/>
            </w:tcBorders>
          </w:tcPr>
          <w:p w14:paraId="44A2DE21"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5AB9600B" w14:textId="77777777" w:rsidTr="004E1D6F">
        <w:tc>
          <w:tcPr>
            <w:tcW w:w="9072" w:type="dxa"/>
            <w:gridSpan w:val="10"/>
            <w:tcBorders>
              <w:top w:val="single" w:sz="4" w:space="0" w:color="auto"/>
              <w:left w:val="single" w:sz="4" w:space="0" w:color="auto"/>
              <w:bottom w:val="single" w:sz="4" w:space="0" w:color="auto"/>
              <w:right w:val="single" w:sz="4" w:space="0" w:color="auto"/>
            </w:tcBorders>
            <w:hideMark/>
          </w:tcPr>
          <w:p w14:paraId="5829E815"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Маршрут движения</w:t>
            </w:r>
          </w:p>
        </w:tc>
      </w:tr>
      <w:tr w:rsidR="004E1D6F" w:rsidRPr="00B4340E" w14:paraId="4FD0EE3B" w14:textId="77777777" w:rsidTr="004E1D6F">
        <w:tc>
          <w:tcPr>
            <w:tcW w:w="9072" w:type="dxa"/>
            <w:gridSpan w:val="10"/>
            <w:tcBorders>
              <w:top w:val="single" w:sz="4" w:space="0" w:color="auto"/>
              <w:left w:val="single" w:sz="4" w:space="0" w:color="auto"/>
              <w:bottom w:val="single" w:sz="4" w:space="0" w:color="auto"/>
              <w:right w:val="single" w:sz="4" w:space="0" w:color="auto"/>
            </w:tcBorders>
          </w:tcPr>
          <w:p w14:paraId="14A66DD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39F4F869" w14:textId="77777777" w:rsidTr="004E1D6F">
        <w:tc>
          <w:tcPr>
            <w:tcW w:w="6254" w:type="dxa"/>
            <w:gridSpan w:val="7"/>
            <w:tcBorders>
              <w:top w:val="single" w:sz="4" w:space="0" w:color="auto"/>
              <w:left w:val="single" w:sz="4" w:space="0" w:color="auto"/>
              <w:bottom w:val="single" w:sz="4" w:space="0" w:color="auto"/>
              <w:right w:val="single" w:sz="4" w:space="0" w:color="auto"/>
            </w:tcBorders>
            <w:hideMark/>
          </w:tcPr>
          <w:p w14:paraId="1D50237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Вид перевозки (межрегиональная, местная)</w:t>
            </w:r>
          </w:p>
        </w:tc>
        <w:tc>
          <w:tcPr>
            <w:tcW w:w="2818" w:type="dxa"/>
            <w:gridSpan w:val="3"/>
            <w:tcBorders>
              <w:top w:val="single" w:sz="4" w:space="0" w:color="auto"/>
              <w:left w:val="single" w:sz="4" w:space="0" w:color="auto"/>
              <w:bottom w:val="single" w:sz="4" w:space="0" w:color="auto"/>
              <w:right w:val="single" w:sz="4" w:space="0" w:color="auto"/>
            </w:tcBorders>
          </w:tcPr>
          <w:p w14:paraId="266CE0B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456ABFC2" w14:textId="77777777" w:rsidTr="004E1D6F">
        <w:tc>
          <w:tcPr>
            <w:tcW w:w="4082" w:type="dxa"/>
            <w:gridSpan w:val="4"/>
            <w:tcBorders>
              <w:top w:val="single" w:sz="4" w:space="0" w:color="auto"/>
              <w:left w:val="single" w:sz="4" w:space="0" w:color="auto"/>
              <w:bottom w:val="single" w:sz="4" w:space="0" w:color="auto"/>
              <w:right w:val="single" w:sz="4" w:space="0" w:color="auto"/>
            </w:tcBorders>
            <w:hideMark/>
          </w:tcPr>
          <w:p w14:paraId="05EAB5A1"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 срок</w:t>
            </w:r>
          </w:p>
        </w:tc>
        <w:tc>
          <w:tcPr>
            <w:tcW w:w="689" w:type="dxa"/>
            <w:tcBorders>
              <w:top w:val="single" w:sz="4" w:space="0" w:color="auto"/>
              <w:left w:val="single" w:sz="4" w:space="0" w:color="auto"/>
              <w:bottom w:val="single" w:sz="4" w:space="0" w:color="auto"/>
              <w:right w:val="single" w:sz="4" w:space="0" w:color="auto"/>
            </w:tcBorders>
            <w:hideMark/>
          </w:tcPr>
          <w:p w14:paraId="1846A10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w:t>
            </w:r>
          </w:p>
        </w:tc>
        <w:tc>
          <w:tcPr>
            <w:tcW w:w="2220" w:type="dxa"/>
            <w:gridSpan w:val="3"/>
            <w:tcBorders>
              <w:top w:val="single" w:sz="4" w:space="0" w:color="auto"/>
              <w:left w:val="single" w:sz="4" w:space="0" w:color="auto"/>
              <w:bottom w:val="single" w:sz="4" w:space="0" w:color="auto"/>
              <w:right w:val="single" w:sz="4" w:space="0" w:color="auto"/>
            </w:tcBorders>
          </w:tcPr>
          <w:p w14:paraId="689C649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567" w:type="dxa"/>
            <w:tcBorders>
              <w:top w:val="single" w:sz="4" w:space="0" w:color="auto"/>
              <w:left w:val="single" w:sz="4" w:space="0" w:color="auto"/>
              <w:bottom w:val="single" w:sz="4" w:space="0" w:color="auto"/>
              <w:right w:val="single" w:sz="4" w:space="0" w:color="auto"/>
            </w:tcBorders>
            <w:hideMark/>
          </w:tcPr>
          <w:p w14:paraId="52CB763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w:t>
            </w:r>
          </w:p>
        </w:tc>
        <w:tc>
          <w:tcPr>
            <w:tcW w:w="1514" w:type="dxa"/>
            <w:tcBorders>
              <w:top w:val="single" w:sz="4" w:space="0" w:color="auto"/>
              <w:left w:val="single" w:sz="4" w:space="0" w:color="auto"/>
              <w:bottom w:val="single" w:sz="4" w:space="0" w:color="auto"/>
              <w:right w:val="single" w:sz="4" w:space="0" w:color="auto"/>
            </w:tcBorders>
          </w:tcPr>
          <w:p w14:paraId="62828D11"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5F0E5F49" w14:textId="77777777" w:rsidTr="004E1D6F">
        <w:tc>
          <w:tcPr>
            <w:tcW w:w="4082" w:type="dxa"/>
            <w:gridSpan w:val="4"/>
            <w:tcBorders>
              <w:top w:val="single" w:sz="4" w:space="0" w:color="auto"/>
              <w:left w:val="single" w:sz="4" w:space="0" w:color="auto"/>
              <w:bottom w:val="single" w:sz="4" w:space="0" w:color="auto"/>
              <w:right w:val="single" w:sz="4" w:space="0" w:color="auto"/>
            </w:tcBorders>
            <w:hideMark/>
          </w:tcPr>
          <w:p w14:paraId="2B4B559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 количество поездок</w:t>
            </w:r>
          </w:p>
        </w:tc>
        <w:tc>
          <w:tcPr>
            <w:tcW w:w="4990" w:type="dxa"/>
            <w:gridSpan w:val="6"/>
            <w:tcBorders>
              <w:top w:val="single" w:sz="4" w:space="0" w:color="auto"/>
              <w:left w:val="single" w:sz="4" w:space="0" w:color="auto"/>
              <w:bottom w:val="single" w:sz="4" w:space="0" w:color="auto"/>
              <w:right w:val="single" w:sz="4" w:space="0" w:color="auto"/>
            </w:tcBorders>
          </w:tcPr>
          <w:p w14:paraId="04201D3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673C6BAA" w14:textId="77777777" w:rsidTr="004E1D6F">
        <w:tc>
          <w:tcPr>
            <w:tcW w:w="4082" w:type="dxa"/>
            <w:gridSpan w:val="4"/>
            <w:tcBorders>
              <w:top w:val="single" w:sz="4" w:space="0" w:color="auto"/>
              <w:left w:val="single" w:sz="4" w:space="0" w:color="auto"/>
              <w:bottom w:val="single" w:sz="4" w:space="0" w:color="auto"/>
              <w:right w:val="single" w:sz="4" w:space="0" w:color="auto"/>
            </w:tcBorders>
            <w:hideMark/>
          </w:tcPr>
          <w:p w14:paraId="456A6137"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Характеристика груза (при наличии груза):</w:t>
            </w:r>
          </w:p>
        </w:tc>
        <w:tc>
          <w:tcPr>
            <w:tcW w:w="1256" w:type="dxa"/>
            <w:gridSpan w:val="2"/>
            <w:tcBorders>
              <w:top w:val="single" w:sz="4" w:space="0" w:color="auto"/>
              <w:left w:val="single" w:sz="4" w:space="0" w:color="auto"/>
              <w:bottom w:val="single" w:sz="4" w:space="0" w:color="auto"/>
              <w:right w:val="single" w:sz="4" w:space="0" w:color="auto"/>
            </w:tcBorders>
            <w:hideMark/>
          </w:tcPr>
          <w:p w14:paraId="1D2051D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Делимый</w:t>
            </w:r>
          </w:p>
        </w:tc>
        <w:tc>
          <w:tcPr>
            <w:tcW w:w="1653" w:type="dxa"/>
            <w:gridSpan w:val="2"/>
            <w:tcBorders>
              <w:top w:val="single" w:sz="4" w:space="0" w:color="auto"/>
              <w:left w:val="single" w:sz="4" w:space="0" w:color="auto"/>
              <w:bottom w:val="single" w:sz="4" w:space="0" w:color="auto"/>
              <w:right w:val="single" w:sz="4" w:space="0" w:color="auto"/>
            </w:tcBorders>
            <w:hideMark/>
          </w:tcPr>
          <w:p w14:paraId="7BEFD321"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да</w:t>
            </w:r>
          </w:p>
        </w:tc>
        <w:tc>
          <w:tcPr>
            <w:tcW w:w="2081" w:type="dxa"/>
            <w:gridSpan w:val="2"/>
            <w:tcBorders>
              <w:top w:val="single" w:sz="4" w:space="0" w:color="auto"/>
              <w:left w:val="single" w:sz="4" w:space="0" w:color="auto"/>
              <w:bottom w:val="single" w:sz="4" w:space="0" w:color="auto"/>
              <w:right w:val="single" w:sz="4" w:space="0" w:color="auto"/>
            </w:tcBorders>
            <w:hideMark/>
          </w:tcPr>
          <w:p w14:paraId="3A83A421"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нет</w:t>
            </w:r>
          </w:p>
        </w:tc>
      </w:tr>
      <w:tr w:rsidR="004E1D6F" w:rsidRPr="00B4340E" w14:paraId="0EF1C315" w14:textId="77777777" w:rsidTr="004E1D6F">
        <w:tc>
          <w:tcPr>
            <w:tcW w:w="5338" w:type="dxa"/>
            <w:gridSpan w:val="6"/>
            <w:tcBorders>
              <w:top w:val="single" w:sz="4" w:space="0" w:color="auto"/>
              <w:left w:val="single" w:sz="4" w:space="0" w:color="auto"/>
              <w:bottom w:val="single" w:sz="4" w:space="0" w:color="auto"/>
              <w:right w:val="single" w:sz="4" w:space="0" w:color="auto"/>
            </w:tcBorders>
            <w:hideMark/>
          </w:tcPr>
          <w:p w14:paraId="13FB454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Наименование </w:t>
            </w:r>
            <w:hyperlink r:id="rId47" w:anchor="P635" w:history="1">
              <w:r w:rsidRPr="00B4340E">
                <w:rPr>
                  <w:rFonts w:ascii="Times New Roman" w:eastAsia="Times New Roman" w:hAnsi="Times New Roman" w:cs="Times New Roman"/>
                  <w:color w:val="0000FF"/>
                  <w:u w:val="single"/>
                  <w:lang w:eastAsia="ru-RU"/>
                </w:rPr>
                <w:t>&lt;1&gt;</w:t>
              </w:r>
            </w:hyperlink>
          </w:p>
        </w:tc>
        <w:tc>
          <w:tcPr>
            <w:tcW w:w="1653" w:type="dxa"/>
            <w:gridSpan w:val="2"/>
            <w:tcBorders>
              <w:top w:val="single" w:sz="4" w:space="0" w:color="auto"/>
              <w:left w:val="single" w:sz="4" w:space="0" w:color="auto"/>
              <w:bottom w:val="single" w:sz="4" w:space="0" w:color="auto"/>
              <w:right w:val="single" w:sz="4" w:space="0" w:color="auto"/>
            </w:tcBorders>
            <w:hideMark/>
          </w:tcPr>
          <w:p w14:paraId="299CA90E"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Габариты (м)</w:t>
            </w:r>
          </w:p>
        </w:tc>
        <w:tc>
          <w:tcPr>
            <w:tcW w:w="2081" w:type="dxa"/>
            <w:gridSpan w:val="2"/>
            <w:tcBorders>
              <w:top w:val="single" w:sz="4" w:space="0" w:color="auto"/>
              <w:left w:val="single" w:sz="4" w:space="0" w:color="auto"/>
              <w:bottom w:val="single" w:sz="4" w:space="0" w:color="auto"/>
              <w:right w:val="single" w:sz="4" w:space="0" w:color="auto"/>
            </w:tcBorders>
            <w:hideMark/>
          </w:tcPr>
          <w:p w14:paraId="7A0E3AC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Масса (т)</w:t>
            </w:r>
          </w:p>
        </w:tc>
      </w:tr>
      <w:tr w:rsidR="004E1D6F" w:rsidRPr="00B4340E" w14:paraId="55340D16" w14:textId="77777777" w:rsidTr="004E1D6F">
        <w:tc>
          <w:tcPr>
            <w:tcW w:w="5338" w:type="dxa"/>
            <w:gridSpan w:val="6"/>
            <w:tcBorders>
              <w:top w:val="single" w:sz="4" w:space="0" w:color="auto"/>
              <w:left w:val="single" w:sz="4" w:space="0" w:color="auto"/>
              <w:bottom w:val="single" w:sz="4" w:space="0" w:color="auto"/>
              <w:right w:val="single" w:sz="4" w:space="0" w:color="auto"/>
            </w:tcBorders>
          </w:tcPr>
          <w:p w14:paraId="6BD5A78F"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1653" w:type="dxa"/>
            <w:gridSpan w:val="2"/>
            <w:tcBorders>
              <w:top w:val="single" w:sz="4" w:space="0" w:color="auto"/>
              <w:left w:val="single" w:sz="4" w:space="0" w:color="auto"/>
              <w:bottom w:val="single" w:sz="4" w:space="0" w:color="auto"/>
              <w:right w:val="single" w:sz="4" w:space="0" w:color="auto"/>
            </w:tcBorders>
          </w:tcPr>
          <w:p w14:paraId="7E8A1C3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2081" w:type="dxa"/>
            <w:gridSpan w:val="2"/>
            <w:tcBorders>
              <w:top w:val="single" w:sz="4" w:space="0" w:color="auto"/>
              <w:left w:val="single" w:sz="4" w:space="0" w:color="auto"/>
              <w:bottom w:val="single" w:sz="4" w:space="0" w:color="auto"/>
              <w:right w:val="single" w:sz="4" w:space="0" w:color="auto"/>
            </w:tcBorders>
          </w:tcPr>
          <w:p w14:paraId="1369998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08DCE97B" w14:textId="77777777" w:rsidTr="004E1D6F">
        <w:tc>
          <w:tcPr>
            <w:tcW w:w="5338" w:type="dxa"/>
            <w:gridSpan w:val="6"/>
            <w:tcBorders>
              <w:top w:val="single" w:sz="4" w:space="0" w:color="auto"/>
              <w:left w:val="single" w:sz="4" w:space="0" w:color="auto"/>
              <w:bottom w:val="single" w:sz="4" w:space="0" w:color="auto"/>
              <w:right w:val="single" w:sz="4" w:space="0" w:color="auto"/>
            </w:tcBorders>
            <w:hideMark/>
          </w:tcPr>
          <w:p w14:paraId="48E6E98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Длина свеса (м) (при наличии)</w:t>
            </w:r>
          </w:p>
        </w:tc>
        <w:tc>
          <w:tcPr>
            <w:tcW w:w="3734" w:type="dxa"/>
            <w:gridSpan w:val="4"/>
            <w:tcBorders>
              <w:top w:val="single" w:sz="4" w:space="0" w:color="auto"/>
              <w:left w:val="single" w:sz="4" w:space="0" w:color="auto"/>
              <w:bottom w:val="single" w:sz="4" w:space="0" w:color="auto"/>
              <w:right w:val="single" w:sz="4" w:space="0" w:color="auto"/>
            </w:tcBorders>
          </w:tcPr>
          <w:p w14:paraId="5D9A708E"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79703B5B" w14:textId="77777777" w:rsidTr="004E1D6F">
        <w:tc>
          <w:tcPr>
            <w:tcW w:w="9072" w:type="dxa"/>
            <w:gridSpan w:val="10"/>
            <w:tcBorders>
              <w:top w:val="single" w:sz="4" w:space="0" w:color="auto"/>
              <w:left w:val="single" w:sz="4" w:space="0" w:color="auto"/>
              <w:bottom w:val="single" w:sz="4" w:space="0" w:color="auto"/>
              <w:right w:val="single" w:sz="4" w:space="0" w:color="auto"/>
            </w:tcBorders>
            <w:hideMark/>
          </w:tcPr>
          <w:p w14:paraId="1DF5CAC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4E1D6F" w:rsidRPr="00B4340E" w14:paraId="20AC3136" w14:textId="77777777" w:rsidTr="004E1D6F">
        <w:tc>
          <w:tcPr>
            <w:tcW w:w="9072" w:type="dxa"/>
            <w:gridSpan w:val="10"/>
            <w:tcBorders>
              <w:top w:val="single" w:sz="4" w:space="0" w:color="auto"/>
              <w:left w:val="single" w:sz="4" w:space="0" w:color="auto"/>
              <w:bottom w:val="single" w:sz="4" w:space="0" w:color="auto"/>
              <w:right w:val="single" w:sz="4" w:space="0" w:color="auto"/>
            </w:tcBorders>
          </w:tcPr>
          <w:p w14:paraId="61A20BD1"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6078675C" w14:textId="77777777" w:rsidTr="004E1D6F">
        <w:tc>
          <w:tcPr>
            <w:tcW w:w="9072" w:type="dxa"/>
            <w:gridSpan w:val="10"/>
            <w:tcBorders>
              <w:top w:val="single" w:sz="4" w:space="0" w:color="auto"/>
              <w:left w:val="single" w:sz="4" w:space="0" w:color="auto"/>
              <w:bottom w:val="single" w:sz="4" w:space="0" w:color="auto"/>
              <w:right w:val="single" w:sz="4" w:space="0" w:color="auto"/>
            </w:tcBorders>
            <w:hideMark/>
          </w:tcPr>
          <w:p w14:paraId="08E8A7C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Параметры транспортного средства (автопоезда)</w:t>
            </w:r>
          </w:p>
        </w:tc>
      </w:tr>
      <w:tr w:rsidR="004E1D6F" w:rsidRPr="00B4340E" w14:paraId="268642DF" w14:textId="77777777" w:rsidTr="004E1D6F">
        <w:tc>
          <w:tcPr>
            <w:tcW w:w="4082" w:type="dxa"/>
            <w:gridSpan w:val="4"/>
            <w:vMerge w:val="restart"/>
            <w:tcBorders>
              <w:top w:val="single" w:sz="4" w:space="0" w:color="auto"/>
              <w:left w:val="single" w:sz="4" w:space="0" w:color="auto"/>
              <w:bottom w:val="single" w:sz="4" w:space="0" w:color="auto"/>
              <w:right w:val="single" w:sz="4" w:space="0" w:color="auto"/>
            </w:tcBorders>
            <w:hideMark/>
          </w:tcPr>
          <w:p w14:paraId="062222DF"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Масса транспортного средства (автопоезда) без груза/с грузом (т)</w:t>
            </w:r>
          </w:p>
        </w:tc>
        <w:tc>
          <w:tcPr>
            <w:tcW w:w="1256" w:type="dxa"/>
            <w:gridSpan w:val="2"/>
            <w:vMerge w:val="restart"/>
            <w:tcBorders>
              <w:top w:val="single" w:sz="4" w:space="0" w:color="auto"/>
              <w:left w:val="single" w:sz="4" w:space="0" w:color="auto"/>
              <w:bottom w:val="single" w:sz="4" w:space="0" w:color="auto"/>
              <w:right w:val="single" w:sz="4" w:space="0" w:color="auto"/>
            </w:tcBorders>
          </w:tcPr>
          <w:p w14:paraId="66A06E7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1653" w:type="dxa"/>
            <w:gridSpan w:val="2"/>
            <w:tcBorders>
              <w:top w:val="single" w:sz="4" w:space="0" w:color="auto"/>
              <w:left w:val="single" w:sz="4" w:space="0" w:color="auto"/>
              <w:bottom w:val="single" w:sz="4" w:space="0" w:color="auto"/>
              <w:right w:val="single" w:sz="4" w:space="0" w:color="auto"/>
            </w:tcBorders>
            <w:hideMark/>
          </w:tcPr>
          <w:p w14:paraId="33B9F66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Масса тягача (т)</w:t>
            </w:r>
          </w:p>
        </w:tc>
        <w:tc>
          <w:tcPr>
            <w:tcW w:w="2081" w:type="dxa"/>
            <w:gridSpan w:val="2"/>
            <w:tcBorders>
              <w:top w:val="single" w:sz="4" w:space="0" w:color="auto"/>
              <w:left w:val="single" w:sz="4" w:space="0" w:color="auto"/>
              <w:bottom w:val="single" w:sz="4" w:space="0" w:color="auto"/>
              <w:right w:val="single" w:sz="4" w:space="0" w:color="auto"/>
            </w:tcBorders>
            <w:hideMark/>
          </w:tcPr>
          <w:p w14:paraId="002F02A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Масса прицепа (полуприцепа) (т)</w:t>
            </w:r>
          </w:p>
        </w:tc>
      </w:tr>
      <w:tr w:rsidR="004E1D6F" w:rsidRPr="00B4340E" w14:paraId="1DB3C0EF" w14:textId="77777777" w:rsidTr="004E1D6F">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07C03C4F"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4D655A6"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653" w:type="dxa"/>
            <w:gridSpan w:val="2"/>
            <w:tcBorders>
              <w:top w:val="single" w:sz="4" w:space="0" w:color="auto"/>
              <w:left w:val="single" w:sz="4" w:space="0" w:color="auto"/>
              <w:bottom w:val="single" w:sz="4" w:space="0" w:color="auto"/>
              <w:right w:val="single" w:sz="4" w:space="0" w:color="auto"/>
            </w:tcBorders>
          </w:tcPr>
          <w:p w14:paraId="5DA0AEE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2081" w:type="dxa"/>
            <w:gridSpan w:val="2"/>
            <w:tcBorders>
              <w:top w:val="single" w:sz="4" w:space="0" w:color="auto"/>
              <w:left w:val="single" w:sz="4" w:space="0" w:color="auto"/>
              <w:bottom w:val="single" w:sz="4" w:space="0" w:color="auto"/>
              <w:right w:val="single" w:sz="4" w:space="0" w:color="auto"/>
            </w:tcBorders>
          </w:tcPr>
          <w:p w14:paraId="78638A0B"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61C36CB5" w14:textId="77777777" w:rsidTr="004E1D6F">
        <w:tc>
          <w:tcPr>
            <w:tcW w:w="4082" w:type="dxa"/>
            <w:gridSpan w:val="4"/>
            <w:tcBorders>
              <w:top w:val="single" w:sz="4" w:space="0" w:color="auto"/>
              <w:left w:val="single" w:sz="4" w:space="0" w:color="auto"/>
              <w:bottom w:val="single" w:sz="4" w:space="0" w:color="auto"/>
              <w:right w:val="single" w:sz="4" w:space="0" w:color="auto"/>
            </w:tcBorders>
            <w:hideMark/>
          </w:tcPr>
          <w:p w14:paraId="13FD4AE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Расстояния между осями (м)</w:t>
            </w:r>
          </w:p>
        </w:tc>
        <w:tc>
          <w:tcPr>
            <w:tcW w:w="4990" w:type="dxa"/>
            <w:gridSpan w:val="6"/>
            <w:tcBorders>
              <w:top w:val="single" w:sz="4" w:space="0" w:color="auto"/>
              <w:left w:val="single" w:sz="4" w:space="0" w:color="auto"/>
              <w:bottom w:val="single" w:sz="4" w:space="0" w:color="auto"/>
              <w:right w:val="single" w:sz="4" w:space="0" w:color="auto"/>
            </w:tcBorders>
          </w:tcPr>
          <w:p w14:paraId="772F044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754ED352" w14:textId="77777777" w:rsidTr="004E1D6F">
        <w:tc>
          <w:tcPr>
            <w:tcW w:w="4082" w:type="dxa"/>
            <w:gridSpan w:val="4"/>
            <w:tcBorders>
              <w:top w:val="single" w:sz="4" w:space="0" w:color="auto"/>
              <w:left w:val="single" w:sz="4" w:space="0" w:color="auto"/>
              <w:bottom w:val="single" w:sz="4" w:space="0" w:color="auto"/>
              <w:right w:val="single" w:sz="4" w:space="0" w:color="auto"/>
            </w:tcBorders>
            <w:hideMark/>
          </w:tcPr>
          <w:p w14:paraId="212E4B0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Нагрузки на оси (т)</w:t>
            </w:r>
          </w:p>
        </w:tc>
        <w:tc>
          <w:tcPr>
            <w:tcW w:w="1256" w:type="dxa"/>
            <w:gridSpan w:val="2"/>
            <w:tcBorders>
              <w:top w:val="single" w:sz="4" w:space="0" w:color="auto"/>
              <w:left w:val="single" w:sz="4" w:space="0" w:color="auto"/>
              <w:bottom w:val="single" w:sz="4" w:space="0" w:color="auto"/>
              <w:right w:val="single" w:sz="4" w:space="0" w:color="auto"/>
            </w:tcBorders>
          </w:tcPr>
          <w:p w14:paraId="0800F4E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1653" w:type="dxa"/>
            <w:gridSpan w:val="2"/>
            <w:tcBorders>
              <w:top w:val="single" w:sz="4" w:space="0" w:color="auto"/>
              <w:left w:val="single" w:sz="4" w:space="0" w:color="auto"/>
              <w:bottom w:val="single" w:sz="4" w:space="0" w:color="auto"/>
              <w:right w:val="single" w:sz="4" w:space="0" w:color="auto"/>
            </w:tcBorders>
          </w:tcPr>
          <w:p w14:paraId="27C025F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2081" w:type="dxa"/>
            <w:gridSpan w:val="2"/>
            <w:tcBorders>
              <w:top w:val="single" w:sz="4" w:space="0" w:color="auto"/>
              <w:left w:val="single" w:sz="4" w:space="0" w:color="auto"/>
              <w:bottom w:val="single" w:sz="4" w:space="0" w:color="auto"/>
              <w:right w:val="single" w:sz="4" w:space="0" w:color="auto"/>
            </w:tcBorders>
          </w:tcPr>
          <w:p w14:paraId="117CA190"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6E087043" w14:textId="77777777" w:rsidTr="004E1D6F">
        <w:tc>
          <w:tcPr>
            <w:tcW w:w="9072" w:type="dxa"/>
            <w:gridSpan w:val="10"/>
            <w:tcBorders>
              <w:top w:val="single" w:sz="4" w:space="0" w:color="auto"/>
              <w:left w:val="single" w:sz="4" w:space="0" w:color="auto"/>
              <w:bottom w:val="single" w:sz="4" w:space="0" w:color="auto"/>
              <w:right w:val="single" w:sz="4" w:space="0" w:color="auto"/>
            </w:tcBorders>
            <w:hideMark/>
          </w:tcPr>
          <w:p w14:paraId="6C0DF1F7"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Габариты транспортного средства (автопоезда):</w:t>
            </w:r>
          </w:p>
        </w:tc>
      </w:tr>
      <w:tr w:rsidR="004E1D6F" w:rsidRPr="00B4340E" w14:paraId="72EEDAA1" w14:textId="77777777" w:rsidTr="004E1D6F">
        <w:tc>
          <w:tcPr>
            <w:tcW w:w="1530" w:type="dxa"/>
            <w:tcBorders>
              <w:top w:val="single" w:sz="4" w:space="0" w:color="auto"/>
              <w:left w:val="single" w:sz="4" w:space="0" w:color="auto"/>
              <w:bottom w:val="single" w:sz="4" w:space="0" w:color="auto"/>
              <w:right w:val="single" w:sz="4" w:space="0" w:color="auto"/>
            </w:tcBorders>
            <w:hideMark/>
          </w:tcPr>
          <w:p w14:paraId="54C7AAF5"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Длина (м)</w:t>
            </w:r>
          </w:p>
        </w:tc>
        <w:tc>
          <w:tcPr>
            <w:tcW w:w="1726" w:type="dxa"/>
            <w:gridSpan w:val="2"/>
            <w:tcBorders>
              <w:top w:val="single" w:sz="4" w:space="0" w:color="auto"/>
              <w:left w:val="single" w:sz="4" w:space="0" w:color="auto"/>
              <w:bottom w:val="single" w:sz="4" w:space="0" w:color="auto"/>
              <w:right w:val="single" w:sz="4" w:space="0" w:color="auto"/>
            </w:tcBorders>
            <w:hideMark/>
          </w:tcPr>
          <w:p w14:paraId="0AF65325"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Ширина (м)</w:t>
            </w:r>
          </w:p>
        </w:tc>
        <w:tc>
          <w:tcPr>
            <w:tcW w:w="2082" w:type="dxa"/>
            <w:gridSpan w:val="3"/>
            <w:tcBorders>
              <w:top w:val="single" w:sz="4" w:space="0" w:color="auto"/>
              <w:left w:val="single" w:sz="4" w:space="0" w:color="auto"/>
              <w:bottom w:val="single" w:sz="4" w:space="0" w:color="auto"/>
              <w:right w:val="single" w:sz="4" w:space="0" w:color="auto"/>
            </w:tcBorders>
            <w:hideMark/>
          </w:tcPr>
          <w:p w14:paraId="26E079A0"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Высота (м)</w:t>
            </w:r>
          </w:p>
        </w:tc>
        <w:tc>
          <w:tcPr>
            <w:tcW w:w="3734" w:type="dxa"/>
            <w:gridSpan w:val="4"/>
            <w:tcBorders>
              <w:top w:val="single" w:sz="4" w:space="0" w:color="auto"/>
              <w:left w:val="single" w:sz="4" w:space="0" w:color="auto"/>
              <w:bottom w:val="single" w:sz="4" w:space="0" w:color="auto"/>
              <w:right w:val="single" w:sz="4" w:space="0" w:color="auto"/>
            </w:tcBorders>
            <w:hideMark/>
          </w:tcPr>
          <w:p w14:paraId="0CA6B809"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Минимальный радиус поворота с грузом (м)</w:t>
            </w:r>
          </w:p>
        </w:tc>
      </w:tr>
      <w:tr w:rsidR="004E1D6F" w:rsidRPr="00B4340E" w14:paraId="02B305BE" w14:textId="77777777" w:rsidTr="004E1D6F">
        <w:tc>
          <w:tcPr>
            <w:tcW w:w="1530" w:type="dxa"/>
            <w:tcBorders>
              <w:top w:val="single" w:sz="4" w:space="0" w:color="auto"/>
              <w:left w:val="single" w:sz="4" w:space="0" w:color="auto"/>
              <w:bottom w:val="single" w:sz="4" w:space="0" w:color="auto"/>
              <w:right w:val="single" w:sz="4" w:space="0" w:color="auto"/>
            </w:tcBorders>
          </w:tcPr>
          <w:p w14:paraId="5046368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1726" w:type="dxa"/>
            <w:gridSpan w:val="2"/>
            <w:tcBorders>
              <w:top w:val="single" w:sz="4" w:space="0" w:color="auto"/>
              <w:left w:val="single" w:sz="4" w:space="0" w:color="auto"/>
              <w:bottom w:val="single" w:sz="4" w:space="0" w:color="auto"/>
              <w:right w:val="single" w:sz="4" w:space="0" w:color="auto"/>
            </w:tcBorders>
          </w:tcPr>
          <w:p w14:paraId="30A652A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2082" w:type="dxa"/>
            <w:gridSpan w:val="3"/>
            <w:tcBorders>
              <w:top w:val="single" w:sz="4" w:space="0" w:color="auto"/>
              <w:left w:val="single" w:sz="4" w:space="0" w:color="auto"/>
              <w:bottom w:val="single" w:sz="4" w:space="0" w:color="auto"/>
              <w:right w:val="single" w:sz="4" w:space="0" w:color="auto"/>
            </w:tcBorders>
          </w:tcPr>
          <w:p w14:paraId="77BE7FD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3734" w:type="dxa"/>
            <w:gridSpan w:val="4"/>
            <w:tcBorders>
              <w:top w:val="single" w:sz="4" w:space="0" w:color="auto"/>
              <w:left w:val="single" w:sz="4" w:space="0" w:color="auto"/>
              <w:bottom w:val="single" w:sz="4" w:space="0" w:color="auto"/>
              <w:right w:val="single" w:sz="4" w:space="0" w:color="auto"/>
            </w:tcBorders>
          </w:tcPr>
          <w:p w14:paraId="623ABEB5"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1414C134" w14:textId="77777777" w:rsidTr="004E1D6F">
        <w:tc>
          <w:tcPr>
            <w:tcW w:w="5338" w:type="dxa"/>
            <w:gridSpan w:val="6"/>
            <w:tcBorders>
              <w:top w:val="single" w:sz="4" w:space="0" w:color="auto"/>
              <w:left w:val="single" w:sz="4" w:space="0" w:color="auto"/>
              <w:bottom w:val="single" w:sz="4" w:space="0" w:color="auto"/>
              <w:right w:val="single" w:sz="4" w:space="0" w:color="auto"/>
            </w:tcBorders>
            <w:hideMark/>
          </w:tcPr>
          <w:p w14:paraId="28EFF14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Необходимость автомобиля сопровождения (прикрытия)</w:t>
            </w:r>
          </w:p>
        </w:tc>
        <w:tc>
          <w:tcPr>
            <w:tcW w:w="3734" w:type="dxa"/>
            <w:gridSpan w:val="4"/>
            <w:tcBorders>
              <w:top w:val="single" w:sz="4" w:space="0" w:color="auto"/>
              <w:left w:val="single" w:sz="4" w:space="0" w:color="auto"/>
              <w:bottom w:val="single" w:sz="4" w:space="0" w:color="auto"/>
              <w:right w:val="single" w:sz="4" w:space="0" w:color="auto"/>
            </w:tcBorders>
          </w:tcPr>
          <w:p w14:paraId="18085E4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2A1B3915" w14:textId="77777777" w:rsidTr="004E1D6F">
        <w:tc>
          <w:tcPr>
            <w:tcW w:w="6991" w:type="dxa"/>
            <w:gridSpan w:val="8"/>
            <w:tcBorders>
              <w:top w:val="single" w:sz="4" w:space="0" w:color="auto"/>
              <w:left w:val="single" w:sz="4" w:space="0" w:color="auto"/>
              <w:bottom w:val="single" w:sz="4" w:space="0" w:color="auto"/>
              <w:right w:val="single" w:sz="4" w:space="0" w:color="auto"/>
            </w:tcBorders>
            <w:hideMark/>
          </w:tcPr>
          <w:p w14:paraId="7B44965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Предполагаемая максимальная скорость движения транспортного средства (автопоезда) (км/час)</w:t>
            </w:r>
          </w:p>
        </w:tc>
        <w:tc>
          <w:tcPr>
            <w:tcW w:w="2081" w:type="dxa"/>
            <w:gridSpan w:val="2"/>
            <w:tcBorders>
              <w:top w:val="single" w:sz="4" w:space="0" w:color="auto"/>
              <w:left w:val="single" w:sz="4" w:space="0" w:color="auto"/>
              <w:bottom w:val="single" w:sz="4" w:space="0" w:color="auto"/>
              <w:right w:val="single" w:sz="4" w:space="0" w:color="auto"/>
            </w:tcBorders>
          </w:tcPr>
          <w:p w14:paraId="11489F7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6665A092" w14:textId="77777777" w:rsidTr="004E1D6F">
        <w:tc>
          <w:tcPr>
            <w:tcW w:w="6991" w:type="dxa"/>
            <w:gridSpan w:val="8"/>
            <w:tcBorders>
              <w:top w:val="single" w:sz="4" w:space="0" w:color="auto"/>
              <w:left w:val="single" w:sz="4" w:space="0" w:color="auto"/>
              <w:bottom w:val="single" w:sz="4" w:space="0" w:color="auto"/>
              <w:right w:val="single" w:sz="4" w:space="0" w:color="auto"/>
            </w:tcBorders>
            <w:hideMark/>
          </w:tcPr>
          <w:p w14:paraId="716996B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Банковские реквизиты</w:t>
            </w:r>
          </w:p>
        </w:tc>
        <w:tc>
          <w:tcPr>
            <w:tcW w:w="2081" w:type="dxa"/>
            <w:gridSpan w:val="2"/>
            <w:tcBorders>
              <w:top w:val="single" w:sz="4" w:space="0" w:color="auto"/>
              <w:left w:val="single" w:sz="4" w:space="0" w:color="auto"/>
              <w:bottom w:val="single" w:sz="4" w:space="0" w:color="auto"/>
              <w:right w:val="single" w:sz="4" w:space="0" w:color="auto"/>
            </w:tcBorders>
          </w:tcPr>
          <w:p w14:paraId="7AC8049B"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711838EF" w14:textId="77777777" w:rsidTr="004E1D6F">
        <w:tc>
          <w:tcPr>
            <w:tcW w:w="9072" w:type="dxa"/>
            <w:gridSpan w:val="10"/>
            <w:tcBorders>
              <w:top w:val="single" w:sz="4" w:space="0" w:color="auto"/>
              <w:left w:val="single" w:sz="4" w:space="0" w:color="auto"/>
              <w:bottom w:val="single" w:sz="4" w:space="0" w:color="auto"/>
              <w:right w:val="single" w:sz="4" w:space="0" w:color="auto"/>
            </w:tcBorders>
          </w:tcPr>
          <w:p w14:paraId="63CE016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2EDE524B" w14:textId="77777777" w:rsidTr="004E1D6F">
        <w:tc>
          <w:tcPr>
            <w:tcW w:w="9072" w:type="dxa"/>
            <w:gridSpan w:val="10"/>
            <w:tcBorders>
              <w:top w:val="single" w:sz="4" w:space="0" w:color="auto"/>
              <w:left w:val="single" w:sz="4" w:space="0" w:color="auto"/>
              <w:bottom w:val="single" w:sz="4" w:space="0" w:color="auto"/>
              <w:right w:val="single" w:sz="4" w:space="0" w:color="auto"/>
            </w:tcBorders>
            <w:hideMark/>
          </w:tcPr>
          <w:p w14:paraId="494D205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Оплату гарантируем</w:t>
            </w:r>
          </w:p>
        </w:tc>
      </w:tr>
      <w:tr w:rsidR="004E1D6F" w:rsidRPr="00B4340E" w14:paraId="45F89AB5" w14:textId="77777777" w:rsidTr="004E1D6F">
        <w:tc>
          <w:tcPr>
            <w:tcW w:w="2910" w:type="dxa"/>
            <w:gridSpan w:val="2"/>
            <w:tcBorders>
              <w:top w:val="single" w:sz="4" w:space="0" w:color="auto"/>
              <w:left w:val="single" w:sz="4" w:space="0" w:color="auto"/>
              <w:bottom w:val="single" w:sz="4" w:space="0" w:color="auto"/>
              <w:right w:val="single" w:sz="4" w:space="0" w:color="auto"/>
            </w:tcBorders>
          </w:tcPr>
          <w:p w14:paraId="2207D2E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3344" w:type="dxa"/>
            <w:gridSpan w:val="5"/>
            <w:tcBorders>
              <w:top w:val="single" w:sz="4" w:space="0" w:color="auto"/>
              <w:left w:val="single" w:sz="4" w:space="0" w:color="auto"/>
              <w:bottom w:val="single" w:sz="4" w:space="0" w:color="auto"/>
              <w:right w:val="single" w:sz="4" w:space="0" w:color="auto"/>
            </w:tcBorders>
          </w:tcPr>
          <w:p w14:paraId="2133931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2818" w:type="dxa"/>
            <w:gridSpan w:val="3"/>
            <w:tcBorders>
              <w:top w:val="single" w:sz="4" w:space="0" w:color="auto"/>
              <w:left w:val="single" w:sz="4" w:space="0" w:color="auto"/>
              <w:bottom w:val="single" w:sz="4" w:space="0" w:color="auto"/>
              <w:right w:val="single" w:sz="4" w:space="0" w:color="auto"/>
            </w:tcBorders>
          </w:tcPr>
          <w:p w14:paraId="529F57D0"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397BA39E" w14:textId="77777777" w:rsidTr="004E1D6F">
        <w:tc>
          <w:tcPr>
            <w:tcW w:w="2910" w:type="dxa"/>
            <w:gridSpan w:val="2"/>
            <w:tcBorders>
              <w:top w:val="single" w:sz="4" w:space="0" w:color="auto"/>
              <w:left w:val="single" w:sz="4" w:space="0" w:color="auto"/>
              <w:bottom w:val="single" w:sz="4" w:space="0" w:color="auto"/>
              <w:right w:val="single" w:sz="4" w:space="0" w:color="auto"/>
            </w:tcBorders>
            <w:hideMark/>
          </w:tcPr>
          <w:p w14:paraId="6D53EAEB"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(должность)</w:t>
            </w:r>
          </w:p>
        </w:tc>
        <w:tc>
          <w:tcPr>
            <w:tcW w:w="3344" w:type="dxa"/>
            <w:gridSpan w:val="5"/>
            <w:tcBorders>
              <w:top w:val="single" w:sz="4" w:space="0" w:color="auto"/>
              <w:left w:val="single" w:sz="4" w:space="0" w:color="auto"/>
              <w:bottom w:val="single" w:sz="4" w:space="0" w:color="auto"/>
              <w:right w:val="single" w:sz="4" w:space="0" w:color="auto"/>
            </w:tcBorders>
            <w:hideMark/>
          </w:tcPr>
          <w:p w14:paraId="4768190E"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(подпись)</w:t>
            </w:r>
          </w:p>
        </w:tc>
        <w:tc>
          <w:tcPr>
            <w:tcW w:w="2818" w:type="dxa"/>
            <w:gridSpan w:val="3"/>
            <w:tcBorders>
              <w:top w:val="single" w:sz="4" w:space="0" w:color="auto"/>
              <w:left w:val="single" w:sz="4" w:space="0" w:color="auto"/>
              <w:bottom w:val="single" w:sz="4" w:space="0" w:color="auto"/>
              <w:right w:val="single" w:sz="4" w:space="0" w:color="auto"/>
            </w:tcBorders>
            <w:hideMark/>
          </w:tcPr>
          <w:p w14:paraId="7F96064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(Фамилия, имя, отчество (при наличии)</w:t>
            </w:r>
          </w:p>
        </w:tc>
      </w:tr>
    </w:tbl>
    <w:p w14:paraId="5740A55C" w14:textId="77777777" w:rsidR="004E1D6F" w:rsidRPr="00B4340E" w:rsidRDefault="004E1D6F" w:rsidP="004E1D6F">
      <w:pPr>
        <w:spacing w:after="0"/>
        <w:rPr>
          <w:rFonts w:ascii="Times New Roman" w:eastAsia="Times New Roman" w:hAnsi="Times New Roman" w:cs="Times New Roman"/>
        </w:rPr>
        <w:sectPr w:rsidR="004E1D6F" w:rsidRPr="00B4340E">
          <w:pgSz w:w="11905" w:h="16838"/>
          <w:pgMar w:top="1134" w:right="567" w:bottom="1134" w:left="1134" w:header="0" w:footer="0" w:gutter="0"/>
          <w:cols w:space="720"/>
        </w:sectPr>
      </w:pPr>
    </w:p>
    <w:p w14:paraId="6614A6C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414EA012"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w:t>
      </w:r>
    </w:p>
    <w:p w14:paraId="005F977A"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bookmarkStart w:id="5" w:name="P635"/>
      <w:bookmarkEnd w:id="5"/>
      <w:r w:rsidRPr="00B4340E">
        <w:rPr>
          <w:rFonts w:ascii="Times New Roman" w:eastAsia="Times New Roman" w:hAnsi="Times New Roman" w:cs="Times New Roman"/>
          <w:lang w:eastAsia="ru-RU"/>
        </w:rPr>
        <w:t>&lt;1&gt; Указывается полное наименование груза, основные характеристики: марка, модель, описание индивидуальной и транспортной тары (способ крепления).</w:t>
      </w:r>
    </w:p>
    <w:p w14:paraId="6E42DAFD"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15D81A8B"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1E7F0750" w14:textId="77777777" w:rsidR="004E1D6F" w:rsidRPr="00B4340E" w:rsidRDefault="004E1D6F" w:rsidP="004E1D6F">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Приложение 2</w:t>
      </w:r>
    </w:p>
    <w:p w14:paraId="0A48401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10D046E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b/>
          <w:lang w:eastAsia="ru-RU"/>
        </w:rPr>
      </w:pPr>
      <w:r w:rsidRPr="00B4340E">
        <w:rPr>
          <w:rFonts w:ascii="Times New Roman" w:eastAsia="Times New Roman" w:hAnsi="Times New Roman" w:cs="Times New Roman"/>
          <w:b/>
          <w:lang w:eastAsia="ru-RU"/>
        </w:rPr>
        <w:t>ОСНОВНЫЕ ПОНЯТИЯ И ОПРЕДЕЛЕНИЯ</w:t>
      </w:r>
    </w:p>
    <w:p w14:paraId="213D698F"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4C0751AA"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Разовое разрешение выдается на одну перевозку груза по определенному (конкретному) маршруту в указанные в разрешении сроки.</w:t>
      </w:r>
    </w:p>
    <w:p w14:paraId="4FD4C1DF"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Разрешения на определенный срок выдаются только для перевозки грузов категории 1 на срок от 1 до 3 месяцев или на определенное количество перевозок в течение указанного в заявлении времени, но не более чем на 3 месяца.</w:t>
      </w:r>
    </w:p>
    <w:p w14:paraId="301E5D0E"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Тяжеловесное транспортное средство - транспортное средство, масса которого с грузом или без груза превышает допустимую массу транспортного средства или нагрузка на ось которого превышает допустимую нагрузку на ось транспортного средства согласно приложению 4.</w:t>
      </w:r>
    </w:p>
    <w:p w14:paraId="17E4C226"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Крупногабаритное транспортное средство - транспортное средство, габариты которого с грузом или без груза превышают предельно допустимые габариты транспортного средства согласно приложению N 3 к Правилам перевозок грузов автомобильным транспортом.</w:t>
      </w:r>
    </w:p>
    <w:p w14:paraId="3DF8DA09"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Группа А - АТС с осевыми массами наиболее нагруженной оси свыше 6 т до 10 т включительно, предназначенные для эксплуатации на дорогах I-III категории, а также на дорогах IV категории, одежды которых построены или усилены под осевую массу 10 т.</w:t>
      </w:r>
    </w:p>
    <w:p w14:paraId="0ED167E2"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Группа Б - АТС с осевыми массами наиболее нагруженной оси до 6 т включительно, предназначенные для эксплуатации на всех дорогах.</w:t>
      </w:r>
    </w:p>
    <w:p w14:paraId="128B1010"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Плата за провоз тяжеловесного груза - оплата за провоз тяжеловесного груза в целях компенсации ущерба автомобильным дорогам и сооружениям на них, наносимого проездом транспортного средства, перевозящего тяжеловесный груз в интересах грузоперевозчика.</w:t>
      </w:r>
    </w:p>
    <w:p w14:paraId="7BF3E9CF" w14:textId="77777777" w:rsidR="004E1D6F" w:rsidRPr="00B4340E" w:rsidRDefault="004E1D6F" w:rsidP="004E1D6F">
      <w:pPr>
        <w:spacing w:after="0" w:line="360" w:lineRule="auto"/>
        <w:ind w:firstLine="709"/>
        <w:jc w:val="right"/>
        <w:rPr>
          <w:rFonts w:ascii="Times New Roman" w:eastAsia="Times New Roman" w:hAnsi="Times New Roman" w:cs="Times New Roman"/>
          <w:b/>
          <w:color w:val="000000"/>
          <w:lang w:eastAsia="ru-RU"/>
        </w:rPr>
      </w:pPr>
    </w:p>
    <w:p w14:paraId="575DACA6" w14:textId="77777777" w:rsidR="004E1D6F" w:rsidRPr="00B4340E" w:rsidRDefault="004E1D6F" w:rsidP="004E1D6F">
      <w:pPr>
        <w:spacing w:after="0" w:line="360" w:lineRule="auto"/>
        <w:ind w:firstLine="709"/>
        <w:jc w:val="right"/>
        <w:rPr>
          <w:rFonts w:ascii="Times New Roman" w:eastAsia="Times New Roman" w:hAnsi="Times New Roman" w:cs="Times New Roman"/>
          <w:b/>
          <w:color w:val="000000"/>
          <w:lang w:eastAsia="ru-RU"/>
        </w:rPr>
      </w:pPr>
    </w:p>
    <w:p w14:paraId="3FB53F49" w14:textId="77777777" w:rsidR="004E1D6F" w:rsidRPr="00B4340E" w:rsidRDefault="004E1D6F" w:rsidP="004E1D6F">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Приложение 3</w:t>
      </w:r>
    </w:p>
    <w:p w14:paraId="2749AB5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503ED796"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b/>
          <w:lang w:eastAsia="ru-RU"/>
        </w:rPr>
      </w:pPr>
      <w:bookmarkStart w:id="6" w:name="P659"/>
      <w:bookmarkEnd w:id="6"/>
      <w:r w:rsidRPr="00B4340E">
        <w:rPr>
          <w:rFonts w:ascii="Times New Roman" w:eastAsia="Times New Roman" w:hAnsi="Times New Roman" w:cs="Times New Roman"/>
          <w:b/>
          <w:lang w:eastAsia="ru-RU"/>
        </w:rPr>
        <w:t>ФОРМЫ ДОКУМЕНТОВ,</w:t>
      </w:r>
    </w:p>
    <w:p w14:paraId="15E16B10"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b/>
          <w:lang w:eastAsia="ru-RU"/>
        </w:rPr>
      </w:pPr>
      <w:r w:rsidRPr="00B4340E">
        <w:rPr>
          <w:rFonts w:ascii="Times New Roman" w:eastAsia="Times New Roman" w:hAnsi="Times New Roman" w:cs="Times New Roman"/>
          <w:b/>
          <w:lang w:eastAsia="ru-RU"/>
        </w:rPr>
        <w:t>ЯВЛЯЮЩИХСЯ РЕЗУЛЬТАТОМ ПРЕДОСТАВЛЕНИЯ УСЛУГИ</w:t>
      </w:r>
    </w:p>
    <w:p w14:paraId="03D508ED" w14:textId="77777777" w:rsidR="004E1D6F" w:rsidRPr="00B4340E" w:rsidRDefault="004E1D6F" w:rsidP="004E1D6F">
      <w:pPr>
        <w:spacing w:after="1"/>
        <w:rPr>
          <w:rFonts w:ascii="Times New Roman" w:eastAsia="Times New Roman" w:hAnsi="Times New Roman" w:cs="Times New Roman"/>
        </w:rPr>
      </w:pPr>
    </w:p>
    <w:p w14:paraId="1EC423D9"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p>
    <w:p w14:paraId="659FF4B3" w14:textId="77777777" w:rsidR="004E1D6F" w:rsidRPr="00B4340E" w:rsidRDefault="004E1D6F" w:rsidP="004E1D6F">
      <w:pPr>
        <w:widowControl w:val="0"/>
        <w:autoSpaceDE w:val="0"/>
        <w:autoSpaceDN w:val="0"/>
        <w:spacing w:after="0" w:line="240" w:lineRule="auto"/>
        <w:jc w:val="center"/>
        <w:outlineLvl w:val="2"/>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 СПЕЦИАЛЬНОЕ РАЗРЕШЕНИЕ №</w:t>
      </w:r>
    </w:p>
    <w:p w14:paraId="447B720F"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 движение по автомобильным дорогам тяжеловесного</w:t>
      </w:r>
    </w:p>
    <w:p w14:paraId="4ED38D07"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и(или) крупногабаритного транспортного средства</w:t>
      </w:r>
    </w:p>
    <w:p w14:paraId="24D62EBF"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47CC09C3" w14:textId="77777777" w:rsidR="004E1D6F" w:rsidRPr="00B4340E" w:rsidRDefault="004E1D6F" w:rsidP="004E1D6F">
      <w:pPr>
        <w:widowControl w:val="0"/>
        <w:autoSpaceDE w:val="0"/>
        <w:autoSpaceDN w:val="0"/>
        <w:spacing w:after="0" w:line="240" w:lineRule="auto"/>
        <w:jc w:val="center"/>
        <w:outlineLvl w:val="3"/>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(лицевая сторона)</w:t>
      </w:r>
    </w:p>
    <w:p w14:paraId="799F5667"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70C2A214" w14:textId="77777777" w:rsidR="004E1D6F" w:rsidRPr="00B4340E" w:rsidRDefault="004E1D6F" w:rsidP="004E1D6F">
      <w:pPr>
        <w:spacing w:after="0"/>
        <w:rPr>
          <w:rFonts w:ascii="Times New Roman" w:eastAsia="Times New Roman" w:hAnsi="Times New Roman" w:cs="Times New Roman"/>
        </w:rPr>
        <w:sectPr w:rsidR="004E1D6F" w:rsidRPr="00B4340E" w:rsidSect="00B4340E">
          <w:type w:val="continuous"/>
          <w:pgSz w:w="11905" w:h="16838"/>
          <w:pgMar w:top="720" w:right="720" w:bottom="720" w:left="72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59"/>
        <w:gridCol w:w="340"/>
        <w:gridCol w:w="680"/>
        <w:gridCol w:w="607"/>
        <w:gridCol w:w="753"/>
        <w:gridCol w:w="741"/>
        <w:gridCol w:w="194"/>
        <w:gridCol w:w="360"/>
        <w:gridCol w:w="434"/>
        <w:gridCol w:w="340"/>
        <w:gridCol w:w="1077"/>
      </w:tblGrid>
      <w:tr w:rsidR="004E1D6F" w:rsidRPr="00B4340E" w14:paraId="220CE251" w14:textId="77777777" w:rsidTr="004E1D6F">
        <w:tc>
          <w:tcPr>
            <w:tcW w:w="5177" w:type="dxa"/>
            <w:gridSpan w:val="5"/>
            <w:tcBorders>
              <w:top w:val="single" w:sz="4" w:space="0" w:color="auto"/>
              <w:left w:val="single" w:sz="4" w:space="0" w:color="auto"/>
              <w:bottom w:val="single" w:sz="4" w:space="0" w:color="auto"/>
              <w:right w:val="single" w:sz="4" w:space="0" w:color="auto"/>
            </w:tcBorders>
            <w:hideMark/>
          </w:tcPr>
          <w:p w14:paraId="75D0D26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Вид перевозки (межрегиональная, местная)</w:t>
            </w:r>
          </w:p>
        </w:tc>
        <w:tc>
          <w:tcPr>
            <w:tcW w:w="3899" w:type="dxa"/>
            <w:gridSpan w:val="7"/>
            <w:tcBorders>
              <w:top w:val="single" w:sz="4" w:space="0" w:color="auto"/>
              <w:left w:val="single" w:sz="4" w:space="0" w:color="auto"/>
              <w:bottom w:val="single" w:sz="4" w:space="0" w:color="auto"/>
              <w:right w:val="single" w:sz="4" w:space="0" w:color="auto"/>
            </w:tcBorders>
          </w:tcPr>
          <w:p w14:paraId="67256E7F"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0B59FF78" w14:textId="77777777" w:rsidTr="004E1D6F">
        <w:tc>
          <w:tcPr>
            <w:tcW w:w="5177" w:type="dxa"/>
            <w:gridSpan w:val="5"/>
            <w:tcBorders>
              <w:top w:val="single" w:sz="4" w:space="0" w:color="auto"/>
              <w:left w:val="single" w:sz="4" w:space="0" w:color="auto"/>
              <w:bottom w:val="single" w:sz="4" w:space="0" w:color="auto"/>
              <w:right w:val="single" w:sz="4" w:space="0" w:color="auto"/>
            </w:tcBorders>
            <w:hideMark/>
          </w:tcPr>
          <w:p w14:paraId="635311A5"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Год</w:t>
            </w:r>
          </w:p>
        </w:tc>
        <w:tc>
          <w:tcPr>
            <w:tcW w:w="3899" w:type="dxa"/>
            <w:gridSpan w:val="7"/>
            <w:tcBorders>
              <w:top w:val="single" w:sz="4" w:space="0" w:color="auto"/>
              <w:left w:val="single" w:sz="4" w:space="0" w:color="auto"/>
              <w:bottom w:val="single" w:sz="4" w:space="0" w:color="auto"/>
              <w:right w:val="single" w:sz="4" w:space="0" w:color="auto"/>
            </w:tcBorders>
          </w:tcPr>
          <w:p w14:paraId="04D8C71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1908293A" w14:textId="77777777" w:rsidTr="004E1D6F">
        <w:tc>
          <w:tcPr>
            <w:tcW w:w="2891" w:type="dxa"/>
            <w:tcBorders>
              <w:top w:val="single" w:sz="4" w:space="0" w:color="auto"/>
              <w:left w:val="single" w:sz="4" w:space="0" w:color="auto"/>
              <w:bottom w:val="single" w:sz="4" w:space="0" w:color="auto"/>
              <w:right w:val="single" w:sz="4" w:space="0" w:color="auto"/>
            </w:tcBorders>
            <w:hideMark/>
          </w:tcPr>
          <w:p w14:paraId="16AA50B9"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Разрешено выполнить</w:t>
            </w:r>
          </w:p>
        </w:tc>
        <w:tc>
          <w:tcPr>
            <w:tcW w:w="659" w:type="dxa"/>
            <w:tcBorders>
              <w:top w:val="single" w:sz="4" w:space="0" w:color="auto"/>
              <w:left w:val="single" w:sz="4" w:space="0" w:color="auto"/>
              <w:bottom w:val="single" w:sz="4" w:space="0" w:color="auto"/>
              <w:right w:val="single" w:sz="4" w:space="0" w:color="auto"/>
            </w:tcBorders>
          </w:tcPr>
          <w:p w14:paraId="1EE7908B"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2380" w:type="dxa"/>
            <w:gridSpan w:val="4"/>
            <w:tcBorders>
              <w:top w:val="single" w:sz="4" w:space="0" w:color="auto"/>
              <w:left w:val="single" w:sz="4" w:space="0" w:color="auto"/>
              <w:bottom w:val="single" w:sz="4" w:space="0" w:color="auto"/>
              <w:right w:val="single" w:sz="4" w:space="0" w:color="auto"/>
            </w:tcBorders>
            <w:hideMark/>
          </w:tcPr>
          <w:p w14:paraId="34A0D4F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поездок в период с</w:t>
            </w:r>
          </w:p>
        </w:tc>
        <w:tc>
          <w:tcPr>
            <w:tcW w:w="935" w:type="dxa"/>
            <w:gridSpan w:val="2"/>
            <w:tcBorders>
              <w:top w:val="single" w:sz="4" w:space="0" w:color="auto"/>
              <w:left w:val="single" w:sz="4" w:space="0" w:color="auto"/>
              <w:bottom w:val="single" w:sz="4" w:space="0" w:color="auto"/>
              <w:right w:val="single" w:sz="4" w:space="0" w:color="auto"/>
            </w:tcBorders>
          </w:tcPr>
          <w:p w14:paraId="1917424E"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1134" w:type="dxa"/>
            <w:gridSpan w:val="3"/>
            <w:tcBorders>
              <w:top w:val="single" w:sz="4" w:space="0" w:color="auto"/>
              <w:left w:val="single" w:sz="4" w:space="0" w:color="auto"/>
              <w:bottom w:val="single" w:sz="4" w:space="0" w:color="auto"/>
              <w:right w:val="single" w:sz="4" w:space="0" w:color="auto"/>
            </w:tcBorders>
            <w:hideMark/>
          </w:tcPr>
          <w:p w14:paraId="2C5768C1"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w:t>
            </w:r>
          </w:p>
        </w:tc>
        <w:tc>
          <w:tcPr>
            <w:tcW w:w="1077" w:type="dxa"/>
            <w:tcBorders>
              <w:top w:val="single" w:sz="4" w:space="0" w:color="auto"/>
              <w:left w:val="single" w:sz="4" w:space="0" w:color="auto"/>
              <w:bottom w:val="single" w:sz="4" w:space="0" w:color="auto"/>
              <w:right w:val="single" w:sz="4" w:space="0" w:color="auto"/>
            </w:tcBorders>
          </w:tcPr>
          <w:p w14:paraId="305A735B"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64216962" w14:textId="77777777" w:rsidTr="004E1D6F">
        <w:tc>
          <w:tcPr>
            <w:tcW w:w="9076" w:type="dxa"/>
            <w:gridSpan w:val="12"/>
            <w:tcBorders>
              <w:top w:val="single" w:sz="4" w:space="0" w:color="auto"/>
              <w:left w:val="single" w:sz="4" w:space="0" w:color="auto"/>
              <w:bottom w:val="single" w:sz="4" w:space="0" w:color="auto"/>
              <w:right w:val="single" w:sz="4" w:space="0" w:color="auto"/>
            </w:tcBorders>
            <w:hideMark/>
          </w:tcPr>
          <w:p w14:paraId="69224E4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 маршруту</w:t>
            </w:r>
          </w:p>
        </w:tc>
      </w:tr>
      <w:tr w:rsidR="004E1D6F" w:rsidRPr="00B4340E" w14:paraId="2B79C81C" w14:textId="77777777" w:rsidTr="004E1D6F">
        <w:tc>
          <w:tcPr>
            <w:tcW w:w="9076" w:type="dxa"/>
            <w:gridSpan w:val="12"/>
            <w:tcBorders>
              <w:top w:val="single" w:sz="4" w:space="0" w:color="auto"/>
              <w:left w:val="single" w:sz="4" w:space="0" w:color="auto"/>
              <w:bottom w:val="single" w:sz="4" w:space="0" w:color="auto"/>
              <w:right w:val="single" w:sz="4" w:space="0" w:color="auto"/>
            </w:tcBorders>
          </w:tcPr>
          <w:p w14:paraId="70D4B6E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3A723297" w14:textId="77777777" w:rsidTr="004E1D6F">
        <w:tc>
          <w:tcPr>
            <w:tcW w:w="9076" w:type="dxa"/>
            <w:gridSpan w:val="12"/>
            <w:tcBorders>
              <w:top w:val="single" w:sz="4" w:space="0" w:color="auto"/>
              <w:left w:val="single" w:sz="4" w:space="0" w:color="auto"/>
              <w:bottom w:val="single" w:sz="4" w:space="0" w:color="auto"/>
              <w:right w:val="single" w:sz="4" w:space="0" w:color="auto"/>
            </w:tcBorders>
            <w:hideMark/>
          </w:tcPr>
          <w:p w14:paraId="79FEAE50"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4E1D6F" w:rsidRPr="00B4340E" w14:paraId="3CA007FE" w14:textId="77777777" w:rsidTr="004E1D6F">
        <w:tc>
          <w:tcPr>
            <w:tcW w:w="9076" w:type="dxa"/>
            <w:gridSpan w:val="12"/>
            <w:tcBorders>
              <w:top w:val="single" w:sz="4" w:space="0" w:color="auto"/>
              <w:left w:val="single" w:sz="4" w:space="0" w:color="auto"/>
              <w:bottom w:val="single" w:sz="4" w:space="0" w:color="auto"/>
              <w:right w:val="single" w:sz="4" w:space="0" w:color="auto"/>
            </w:tcBorders>
          </w:tcPr>
          <w:p w14:paraId="4A0BAAB0"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7FA1934B" w14:textId="77777777" w:rsidTr="004E1D6F">
        <w:tc>
          <w:tcPr>
            <w:tcW w:w="9076" w:type="dxa"/>
            <w:gridSpan w:val="12"/>
            <w:tcBorders>
              <w:top w:val="single" w:sz="4" w:space="0" w:color="auto"/>
              <w:left w:val="single" w:sz="4" w:space="0" w:color="auto"/>
              <w:bottom w:val="single" w:sz="4" w:space="0" w:color="auto"/>
              <w:right w:val="single" w:sz="4" w:space="0" w:color="auto"/>
            </w:tcBorders>
            <w:hideMark/>
          </w:tcPr>
          <w:p w14:paraId="625F5DE2"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Наименование - для юридических лиц, фамилия, имя, отчество (при наличии) - для физических лиц и индивидуальных предпринимателей, адрес и телефон владельца транспортного средства</w:t>
            </w:r>
          </w:p>
        </w:tc>
      </w:tr>
      <w:tr w:rsidR="004E1D6F" w:rsidRPr="00B4340E" w14:paraId="3A070E62" w14:textId="77777777" w:rsidTr="004E1D6F">
        <w:tc>
          <w:tcPr>
            <w:tcW w:w="9076" w:type="dxa"/>
            <w:gridSpan w:val="12"/>
            <w:tcBorders>
              <w:top w:val="single" w:sz="4" w:space="0" w:color="auto"/>
              <w:left w:val="single" w:sz="4" w:space="0" w:color="auto"/>
              <w:bottom w:val="single" w:sz="4" w:space="0" w:color="auto"/>
              <w:right w:val="single" w:sz="4" w:space="0" w:color="auto"/>
            </w:tcBorders>
          </w:tcPr>
          <w:p w14:paraId="749CAF89"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42E6F19E" w14:textId="77777777" w:rsidTr="004E1D6F">
        <w:tc>
          <w:tcPr>
            <w:tcW w:w="9076" w:type="dxa"/>
            <w:gridSpan w:val="12"/>
            <w:tcBorders>
              <w:top w:val="single" w:sz="4" w:space="0" w:color="auto"/>
              <w:left w:val="single" w:sz="4" w:space="0" w:color="auto"/>
              <w:bottom w:val="single" w:sz="4" w:space="0" w:color="auto"/>
              <w:right w:val="single" w:sz="4" w:space="0" w:color="auto"/>
            </w:tcBorders>
            <w:hideMark/>
          </w:tcPr>
          <w:p w14:paraId="3BBFA9E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Характеристика груза (при наличии груза) (полное наименование, марка, модель, габариты, масса)</w:t>
            </w:r>
          </w:p>
        </w:tc>
      </w:tr>
      <w:tr w:rsidR="004E1D6F" w:rsidRPr="00B4340E" w14:paraId="395A7D32" w14:textId="77777777" w:rsidTr="004E1D6F">
        <w:tc>
          <w:tcPr>
            <w:tcW w:w="9076" w:type="dxa"/>
            <w:gridSpan w:val="12"/>
            <w:tcBorders>
              <w:top w:val="single" w:sz="4" w:space="0" w:color="auto"/>
              <w:left w:val="single" w:sz="4" w:space="0" w:color="auto"/>
              <w:bottom w:val="single" w:sz="4" w:space="0" w:color="auto"/>
              <w:right w:val="single" w:sz="4" w:space="0" w:color="auto"/>
            </w:tcBorders>
          </w:tcPr>
          <w:p w14:paraId="30D0124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0E942386" w14:textId="77777777" w:rsidTr="004E1D6F">
        <w:tc>
          <w:tcPr>
            <w:tcW w:w="9076" w:type="dxa"/>
            <w:gridSpan w:val="12"/>
            <w:tcBorders>
              <w:top w:val="single" w:sz="4" w:space="0" w:color="auto"/>
              <w:left w:val="single" w:sz="4" w:space="0" w:color="auto"/>
              <w:bottom w:val="single" w:sz="4" w:space="0" w:color="auto"/>
              <w:right w:val="single" w:sz="4" w:space="0" w:color="auto"/>
            </w:tcBorders>
            <w:hideMark/>
          </w:tcPr>
          <w:p w14:paraId="5F81B89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Параметры транспортного средства (автопоезда)</w:t>
            </w:r>
          </w:p>
        </w:tc>
      </w:tr>
      <w:tr w:rsidR="004E1D6F" w:rsidRPr="00B4340E" w14:paraId="24C0A00C" w14:textId="77777777" w:rsidTr="004E1D6F">
        <w:tc>
          <w:tcPr>
            <w:tcW w:w="3890" w:type="dxa"/>
            <w:gridSpan w:val="3"/>
            <w:vMerge w:val="restart"/>
            <w:tcBorders>
              <w:top w:val="single" w:sz="4" w:space="0" w:color="auto"/>
              <w:left w:val="single" w:sz="4" w:space="0" w:color="auto"/>
              <w:bottom w:val="single" w:sz="4" w:space="0" w:color="auto"/>
              <w:right w:val="single" w:sz="4" w:space="0" w:color="auto"/>
            </w:tcBorders>
            <w:hideMark/>
          </w:tcPr>
          <w:p w14:paraId="64237FE7"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Масса транспортного средства (автопоезда) без груза/с грузом (т)</w:t>
            </w:r>
          </w:p>
        </w:tc>
        <w:tc>
          <w:tcPr>
            <w:tcW w:w="680" w:type="dxa"/>
            <w:vMerge w:val="restart"/>
            <w:tcBorders>
              <w:top w:val="single" w:sz="4" w:space="0" w:color="auto"/>
              <w:left w:val="single" w:sz="4" w:space="0" w:color="auto"/>
              <w:bottom w:val="single" w:sz="4" w:space="0" w:color="auto"/>
              <w:right w:val="single" w:sz="4" w:space="0" w:color="auto"/>
            </w:tcBorders>
          </w:tcPr>
          <w:p w14:paraId="40EEB1E9"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2101" w:type="dxa"/>
            <w:gridSpan w:val="3"/>
            <w:tcBorders>
              <w:top w:val="single" w:sz="4" w:space="0" w:color="auto"/>
              <w:left w:val="single" w:sz="4" w:space="0" w:color="auto"/>
              <w:bottom w:val="single" w:sz="4" w:space="0" w:color="auto"/>
              <w:right w:val="single" w:sz="4" w:space="0" w:color="auto"/>
            </w:tcBorders>
            <w:hideMark/>
          </w:tcPr>
          <w:p w14:paraId="202C0E30"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Масса тягача (т)</w:t>
            </w:r>
          </w:p>
        </w:tc>
        <w:tc>
          <w:tcPr>
            <w:tcW w:w="2405" w:type="dxa"/>
            <w:gridSpan w:val="5"/>
            <w:tcBorders>
              <w:top w:val="single" w:sz="4" w:space="0" w:color="auto"/>
              <w:left w:val="single" w:sz="4" w:space="0" w:color="auto"/>
              <w:bottom w:val="single" w:sz="4" w:space="0" w:color="auto"/>
              <w:right w:val="single" w:sz="4" w:space="0" w:color="auto"/>
            </w:tcBorders>
            <w:hideMark/>
          </w:tcPr>
          <w:p w14:paraId="5529196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Масса прицепа (полуприцепа) (т)</w:t>
            </w:r>
          </w:p>
        </w:tc>
      </w:tr>
      <w:tr w:rsidR="004E1D6F" w:rsidRPr="00B4340E" w14:paraId="4A412809" w14:textId="77777777" w:rsidTr="004E1D6F">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0CC8AA1B"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93274B3"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2101" w:type="dxa"/>
            <w:gridSpan w:val="3"/>
            <w:tcBorders>
              <w:top w:val="single" w:sz="4" w:space="0" w:color="auto"/>
              <w:left w:val="single" w:sz="4" w:space="0" w:color="auto"/>
              <w:bottom w:val="single" w:sz="4" w:space="0" w:color="auto"/>
              <w:right w:val="single" w:sz="4" w:space="0" w:color="auto"/>
            </w:tcBorders>
          </w:tcPr>
          <w:p w14:paraId="6FB3B4E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2405" w:type="dxa"/>
            <w:gridSpan w:val="5"/>
            <w:tcBorders>
              <w:top w:val="single" w:sz="4" w:space="0" w:color="auto"/>
              <w:left w:val="single" w:sz="4" w:space="0" w:color="auto"/>
              <w:bottom w:val="single" w:sz="4" w:space="0" w:color="auto"/>
              <w:right w:val="single" w:sz="4" w:space="0" w:color="auto"/>
            </w:tcBorders>
          </w:tcPr>
          <w:p w14:paraId="5C30768F"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2F682EA1" w14:textId="77777777" w:rsidTr="004E1D6F">
        <w:tc>
          <w:tcPr>
            <w:tcW w:w="3890" w:type="dxa"/>
            <w:gridSpan w:val="3"/>
            <w:tcBorders>
              <w:top w:val="single" w:sz="4" w:space="0" w:color="auto"/>
              <w:left w:val="single" w:sz="4" w:space="0" w:color="auto"/>
              <w:bottom w:val="single" w:sz="4" w:space="0" w:color="auto"/>
              <w:right w:val="single" w:sz="4" w:space="0" w:color="auto"/>
            </w:tcBorders>
            <w:hideMark/>
          </w:tcPr>
          <w:p w14:paraId="40A9C42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Расстояния между осями (м)</w:t>
            </w:r>
          </w:p>
        </w:tc>
        <w:tc>
          <w:tcPr>
            <w:tcW w:w="5186" w:type="dxa"/>
            <w:gridSpan w:val="9"/>
            <w:tcBorders>
              <w:top w:val="single" w:sz="4" w:space="0" w:color="auto"/>
              <w:left w:val="single" w:sz="4" w:space="0" w:color="auto"/>
              <w:bottom w:val="single" w:sz="4" w:space="0" w:color="auto"/>
              <w:right w:val="single" w:sz="4" w:space="0" w:color="auto"/>
            </w:tcBorders>
          </w:tcPr>
          <w:p w14:paraId="4BD7C33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61445D9B" w14:textId="77777777" w:rsidTr="004E1D6F">
        <w:tc>
          <w:tcPr>
            <w:tcW w:w="3890" w:type="dxa"/>
            <w:gridSpan w:val="3"/>
            <w:tcBorders>
              <w:top w:val="single" w:sz="4" w:space="0" w:color="auto"/>
              <w:left w:val="single" w:sz="4" w:space="0" w:color="auto"/>
              <w:bottom w:val="single" w:sz="4" w:space="0" w:color="auto"/>
              <w:right w:val="single" w:sz="4" w:space="0" w:color="auto"/>
            </w:tcBorders>
            <w:hideMark/>
          </w:tcPr>
          <w:p w14:paraId="4AD1ABAE"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Нагрузки на оси (т)</w:t>
            </w:r>
          </w:p>
        </w:tc>
        <w:tc>
          <w:tcPr>
            <w:tcW w:w="5186" w:type="dxa"/>
            <w:gridSpan w:val="9"/>
            <w:tcBorders>
              <w:top w:val="single" w:sz="4" w:space="0" w:color="auto"/>
              <w:left w:val="single" w:sz="4" w:space="0" w:color="auto"/>
              <w:bottom w:val="single" w:sz="4" w:space="0" w:color="auto"/>
              <w:right w:val="single" w:sz="4" w:space="0" w:color="auto"/>
            </w:tcBorders>
          </w:tcPr>
          <w:p w14:paraId="68B4203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22C1AF11" w14:textId="77777777" w:rsidTr="004E1D6F">
        <w:tc>
          <w:tcPr>
            <w:tcW w:w="4570" w:type="dxa"/>
            <w:gridSpan w:val="4"/>
            <w:tcBorders>
              <w:top w:val="single" w:sz="4" w:space="0" w:color="auto"/>
              <w:left w:val="single" w:sz="4" w:space="0" w:color="auto"/>
              <w:bottom w:val="single" w:sz="4" w:space="0" w:color="auto"/>
              <w:right w:val="single" w:sz="4" w:space="0" w:color="auto"/>
            </w:tcBorders>
            <w:hideMark/>
          </w:tcPr>
          <w:p w14:paraId="16C7E0AC"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Габариты транспортного средства (автопоезда):</w:t>
            </w:r>
          </w:p>
        </w:tc>
        <w:tc>
          <w:tcPr>
            <w:tcW w:w="1360" w:type="dxa"/>
            <w:gridSpan w:val="2"/>
            <w:tcBorders>
              <w:top w:val="single" w:sz="4" w:space="0" w:color="auto"/>
              <w:left w:val="single" w:sz="4" w:space="0" w:color="auto"/>
              <w:bottom w:val="single" w:sz="4" w:space="0" w:color="auto"/>
              <w:right w:val="single" w:sz="4" w:space="0" w:color="auto"/>
            </w:tcBorders>
            <w:hideMark/>
          </w:tcPr>
          <w:p w14:paraId="0D02E667"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Длина (м)</w:t>
            </w:r>
          </w:p>
        </w:tc>
        <w:tc>
          <w:tcPr>
            <w:tcW w:w="1729" w:type="dxa"/>
            <w:gridSpan w:val="4"/>
            <w:tcBorders>
              <w:top w:val="single" w:sz="4" w:space="0" w:color="auto"/>
              <w:left w:val="single" w:sz="4" w:space="0" w:color="auto"/>
              <w:bottom w:val="single" w:sz="4" w:space="0" w:color="auto"/>
              <w:right w:val="single" w:sz="4" w:space="0" w:color="auto"/>
            </w:tcBorders>
            <w:hideMark/>
          </w:tcPr>
          <w:p w14:paraId="434DAE9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Ширина (м)</w:t>
            </w:r>
          </w:p>
        </w:tc>
        <w:tc>
          <w:tcPr>
            <w:tcW w:w="1417" w:type="dxa"/>
            <w:gridSpan w:val="2"/>
            <w:tcBorders>
              <w:top w:val="single" w:sz="4" w:space="0" w:color="auto"/>
              <w:left w:val="single" w:sz="4" w:space="0" w:color="auto"/>
              <w:bottom w:val="single" w:sz="4" w:space="0" w:color="auto"/>
              <w:right w:val="single" w:sz="4" w:space="0" w:color="auto"/>
            </w:tcBorders>
            <w:hideMark/>
          </w:tcPr>
          <w:p w14:paraId="162EF6E0"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Высота (м)</w:t>
            </w:r>
          </w:p>
        </w:tc>
      </w:tr>
      <w:tr w:rsidR="004E1D6F" w:rsidRPr="00B4340E" w14:paraId="5674CAE8" w14:textId="77777777" w:rsidTr="004E1D6F">
        <w:tc>
          <w:tcPr>
            <w:tcW w:w="7225" w:type="dxa"/>
            <w:gridSpan w:val="9"/>
            <w:tcBorders>
              <w:top w:val="single" w:sz="4" w:space="0" w:color="auto"/>
              <w:left w:val="single" w:sz="4" w:space="0" w:color="auto"/>
              <w:bottom w:val="single" w:sz="4" w:space="0" w:color="auto"/>
              <w:right w:val="single" w:sz="4" w:space="0" w:color="auto"/>
            </w:tcBorders>
            <w:hideMark/>
          </w:tcPr>
          <w:p w14:paraId="7B65E1C9"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Разрешение выдано (наименование уполномоченного органа)</w:t>
            </w:r>
          </w:p>
        </w:tc>
        <w:tc>
          <w:tcPr>
            <w:tcW w:w="1851" w:type="dxa"/>
            <w:gridSpan w:val="3"/>
            <w:tcBorders>
              <w:top w:val="single" w:sz="4" w:space="0" w:color="auto"/>
              <w:left w:val="single" w:sz="4" w:space="0" w:color="auto"/>
              <w:bottom w:val="single" w:sz="4" w:space="0" w:color="auto"/>
              <w:right w:val="single" w:sz="4" w:space="0" w:color="auto"/>
            </w:tcBorders>
          </w:tcPr>
          <w:p w14:paraId="0E93C83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61806A93" w14:textId="77777777" w:rsidTr="004E1D6F">
        <w:tc>
          <w:tcPr>
            <w:tcW w:w="9076" w:type="dxa"/>
            <w:gridSpan w:val="12"/>
            <w:tcBorders>
              <w:top w:val="single" w:sz="4" w:space="0" w:color="auto"/>
              <w:left w:val="single" w:sz="4" w:space="0" w:color="auto"/>
              <w:bottom w:val="single" w:sz="4" w:space="0" w:color="auto"/>
              <w:right w:val="single" w:sz="4" w:space="0" w:color="auto"/>
            </w:tcBorders>
          </w:tcPr>
          <w:p w14:paraId="599919D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212D7A9D" w14:textId="77777777" w:rsidTr="004E1D6F">
        <w:tc>
          <w:tcPr>
            <w:tcW w:w="2891" w:type="dxa"/>
            <w:tcBorders>
              <w:top w:val="single" w:sz="4" w:space="0" w:color="auto"/>
              <w:left w:val="single" w:sz="4" w:space="0" w:color="auto"/>
              <w:bottom w:val="single" w:sz="4" w:space="0" w:color="auto"/>
              <w:right w:val="single" w:sz="4" w:space="0" w:color="auto"/>
            </w:tcBorders>
          </w:tcPr>
          <w:p w14:paraId="168568B7"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2286" w:type="dxa"/>
            <w:gridSpan w:val="4"/>
            <w:tcBorders>
              <w:top w:val="single" w:sz="4" w:space="0" w:color="auto"/>
              <w:left w:val="single" w:sz="4" w:space="0" w:color="auto"/>
              <w:bottom w:val="single" w:sz="4" w:space="0" w:color="auto"/>
              <w:right w:val="single" w:sz="4" w:space="0" w:color="auto"/>
            </w:tcBorders>
          </w:tcPr>
          <w:p w14:paraId="170EE9C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3899" w:type="dxa"/>
            <w:gridSpan w:val="7"/>
            <w:tcBorders>
              <w:top w:val="single" w:sz="4" w:space="0" w:color="auto"/>
              <w:left w:val="single" w:sz="4" w:space="0" w:color="auto"/>
              <w:bottom w:val="single" w:sz="4" w:space="0" w:color="auto"/>
              <w:right w:val="single" w:sz="4" w:space="0" w:color="auto"/>
            </w:tcBorders>
          </w:tcPr>
          <w:p w14:paraId="322A709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50F9C2E1" w14:textId="77777777" w:rsidTr="004E1D6F">
        <w:tc>
          <w:tcPr>
            <w:tcW w:w="2891" w:type="dxa"/>
            <w:tcBorders>
              <w:top w:val="single" w:sz="4" w:space="0" w:color="auto"/>
              <w:left w:val="single" w:sz="4" w:space="0" w:color="auto"/>
              <w:bottom w:val="single" w:sz="4" w:space="0" w:color="auto"/>
              <w:right w:val="single" w:sz="4" w:space="0" w:color="auto"/>
            </w:tcBorders>
            <w:hideMark/>
          </w:tcPr>
          <w:p w14:paraId="68C5B040"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(должность)</w:t>
            </w:r>
          </w:p>
        </w:tc>
        <w:tc>
          <w:tcPr>
            <w:tcW w:w="2286" w:type="dxa"/>
            <w:gridSpan w:val="4"/>
            <w:tcBorders>
              <w:top w:val="single" w:sz="4" w:space="0" w:color="auto"/>
              <w:left w:val="single" w:sz="4" w:space="0" w:color="auto"/>
              <w:bottom w:val="single" w:sz="4" w:space="0" w:color="auto"/>
              <w:right w:val="single" w:sz="4" w:space="0" w:color="auto"/>
            </w:tcBorders>
            <w:hideMark/>
          </w:tcPr>
          <w:p w14:paraId="03077194"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(подпись)</w:t>
            </w:r>
          </w:p>
        </w:tc>
        <w:tc>
          <w:tcPr>
            <w:tcW w:w="3899" w:type="dxa"/>
            <w:gridSpan w:val="7"/>
            <w:tcBorders>
              <w:top w:val="single" w:sz="4" w:space="0" w:color="auto"/>
              <w:left w:val="single" w:sz="4" w:space="0" w:color="auto"/>
              <w:bottom w:val="single" w:sz="4" w:space="0" w:color="auto"/>
              <w:right w:val="single" w:sz="4" w:space="0" w:color="auto"/>
            </w:tcBorders>
            <w:hideMark/>
          </w:tcPr>
          <w:p w14:paraId="4F9CE493"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(Фамилия, имя, отчество (при наличии)</w:t>
            </w:r>
          </w:p>
        </w:tc>
      </w:tr>
      <w:tr w:rsidR="004E1D6F" w:rsidRPr="00B4340E" w14:paraId="61723725" w14:textId="77777777" w:rsidTr="004E1D6F">
        <w:tc>
          <w:tcPr>
            <w:tcW w:w="4570" w:type="dxa"/>
            <w:gridSpan w:val="4"/>
            <w:tcBorders>
              <w:top w:val="single" w:sz="4" w:space="0" w:color="auto"/>
              <w:left w:val="single" w:sz="4" w:space="0" w:color="auto"/>
              <w:bottom w:val="single" w:sz="4" w:space="0" w:color="auto"/>
              <w:right w:val="nil"/>
            </w:tcBorders>
            <w:hideMark/>
          </w:tcPr>
          <w:p w14:paraId="18B61CA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"___" _________ 20___ г.</w:t>
            </w:r>
          </w:p>
        </w:tc>
        <w:tc>
          <w:tcPr>
            <w:tcW w:w="4506" w:type="dxa"/>
            <w:gridSpan w:val="8"/>
            <w:tcBorders>
              <w:top w:val="single" w:sz="4" w:space="0" w:color="auto"/>
              <w:left w:val="nil"/>
              <w:bottom w:val="single" w:sz="4" w:space="0" w:color="auto"/>
              <w:right w:val="single" w:sz="4" w:space="0" w:color="auto"/>
            </w:tcBorders>
            <w:hideMark/>
          </w:tcPr>
          <w:p w14:paraId="1D7660F4"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М.П. (при наличии)</w:t>
            </w:r>
          </w:p>
        </w:tc>
      </w:tr>
    </w:tbl>
    <w:p w14:paraId="75BA83B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0F5C1EA9" w14:textId="77777777" w:rsidR="004E1D6F" w:rsidRPr="00B4340E" w:rsidRDefault="004E1D6F" w:rsidP="004E1D6F">
      <w:pPr>
        <w:widowControl w:val="0"/>
        <w:autoSpaceDE w:val="0"/>
        <w:autoSpaceDN w:val="0"/>
        <w:spacing w:after="0" w:line="240" w:lineRule="auto"/>
        <w:jc w:val="center"/>
        <w:outlineLvl w:val="3"/>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(оборотная сторона)</w:t>
      </w:r>
    </w:p>
    <w:p w14:paraId="5C10F3C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24"/>
        <w:gridCol w:w="701"/>
        <w:gridCol w:w="840"/>
        <w:gridCol w:w="4206"/>
      </w:tblGrid>
      <w:tr w:rsidR="004E1D6F" w:rsidRPr="00B4340E" w14:paraId="54AE38E7" w14:textId="77777777" w:rsidTr="004E1D6F">
        <w:tc>
          <w:tcPr>
            <w:tcW w:w="9071" w:type="dxa"/>
            <w:gridSpan w:val="4"/>
            <w:tcBorders>
              <w:top w:val="single" w:sz="4" w:space="0" w:color="auto"/>
              <w:left w:val="single" w:sz="4" w:space="0" w:color="auto"/>
              <w:bottom w:val="single" w:sz="4" w:space="0" w:color="auto"/>
              <w:right w:val="single" w:sz="4" w:space="0" w:color="auto"/>
            </w:tcBorders>
            <w:hideMark/>
          </w:tcPr>
          <w:p w14:paraId="11646CC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Вид сопровождения</w:t>
            </w:r>
          </w:p>
        </w:tc>
      </w:tr>
      <w:tr w:rsidR="004E1D6F" w:rsidRPr="00B4340E" w14:paraId="6EA0CFB4" w14:textId="77777777" w:rsidTr="004E1D6F">
        <w:tc>
          <w:tcPr>
            <w:tcW w:w="9071" w:type="dxa"/>
            <w:gridSpan w:val="4"/>
            <w:tcBorders>
              <w:top w:val="single" w:sz="4" w:space="0" w:color="auto"/>
              <w:left w:val="single" w:sz="4" w:space="0" w:color="auto"/>
              <w:bottom w:val="single" w:sz="4" w:space="0" w:color="auto"/>
              <w:right w:val="single" w:sz="4" w:space="0" w:color="auto"/>
            </w:tcBorders>
            <w:hideMark/>
          </w:tcPr>
          <w:p w14:paraId="3AC9E69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Особые условия движения&lt;1&gt;</w:t>
            </w:r>
          </w:p>
        </w:tc>
      </w:tr>
      <w:tr w:rsidR="004E1D6F" w:rsidRPr="00B4340E" w14:paraId="693F6861" w14:textId="77777777" w:rsidTr="004E1D6F">
        <w:tc>
          <w:tcPr>
            <w:tcW w:w="9071" w:type="dxa"/>
            <w:gridSpan w:val="4"/>
            <w:tcBorders>
              <w:top w:val="single" w:sz="4" w:space="0" w:color="auto"/>
              <w:left w:val="single" w:sz="4" w:space="0" w:color="auto"/>
              <w:bottom w:val="single" w:sz="4" w:space="0" w:color="auto"/>
              <w:right w:val="single" w:sz="4" w:space="0" w:color="auto"/>
            </w:tcBorders>
          </w:tcPr>
          <w:p w14:paraId="2A4D0ED9"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15024DDB" w14:textId="77777777" w:rsidTr="004E1D6F">
        <w:tc>
          <w:tcPr>
            <w:tcW w:w="9071" w:type="dxa"/>
            <w:gridSpan w:val="4"/>
            <w:tcBorders>
              <w:top w:val="single" w:sz="4" w:space="0" w:color="auto"/>
              <w:left w:val="single" w:sz="4" w:space="0" w:color="auto"/>
              <w:bottom w:val="single" w:sz="4" w:space="0" w:color="auto"/>
              <w:right w:val="single" w:sz="4" w:space="0" w:color="auto"/>
            </w:tcBorders>
            <w:hideMark/>
          </w:tcPr>
          <w:p w14:paraId="4094515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наименование согласующей организации, исходящий номер и дата согласования, для Госавтоинспекции - печать и фамилия, имя, отчество должностного лица с личной подписью)</w:t>
            </w:r>
          </w:p>
        </w:tc>
      </w:tr>
      <w:tr w:rsidR="004E1D6F" w:rsidRPr="00B4340E" w14:paraId="6189CA9A" w14:textId="77777777" w:rsidTr="004E1D6F">
        <w:tc>
          <w:tcPr>
            <w:tcW w:w="9071" w:type="dxa"/>
            <w:gridSpan w:val="4"/>
            <w:tcBorders>
              <w:top w:val="single" w:sz="4" w:space="0" w:color="auto"/>
              <w:left w:val="single" w:sz="4" w:space="0" w:color="auto"/>
              <w:bottom w:val="single" w:sz="4" w:space="0" w:color="auto"/>
              <w:right w:val="single" w:sz="4" w:space="0" w:color="auto"/>
            </w:tcBorders>
            <w:hideMark/>
          </w:tcPr>
          <w:p w14:paraId="147181B5"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А. С нормативными требованиями настоящего специального разрешения, а также в области дорожного движения ознакомлен</w:t>
            </w:r>
          </w:p>
        </w:tc>
      </w:tr>
      <w:tr w:rsidR="004E1D6F" w:rsidRPr="00B4340E" w14:paraId="5D1B0C33" w14:textId="77777777" w:rsidTr="004E1D6F">
        <w:tc>
          <w:tcPr>
            <w:tcW w:w="3324" w:type="dxa"/>
            <w:tcBorders>
              <w:top w:val="single" w:sz="4" w:space="0" w:color="auto"/>
              <w:left w:val="single" w:sz="4" w:space="0" w:color="auto"/>
              <w:bottom w:val="single" w:sz="4" w:space="0" w:color="auto"/>
              <w:right w:val="single" w:sz="4" w:space="0" w:color="auto"/>
            </w:tcBorders>
            <w:hideMark/>
          </w:tcPr>
          <w:p w14:paraId="7E2E6B9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Водитель(и) транспортного средства</w:t>
            </w:r>
          </w:p>
        </w:tc>
        <w:tc>
          <w:tcPr>
            <w:tcW w:w="5747" w:type="dxa"/>
            <w:gridSpan w:val="3"/>
            <w:tcBorders>
              <w:top w:val="single" w:sz="4" w:space="0" w:color="auto"/>
              <w:left w:val="single" w:sz="4" w:space="0" w:color="auto"/>
              <w:bottom w:val="single" w:sz="4" w:space="0" w:color="auto"/>
              <w:right w:val="single" w:sz="4" w:space="0" w:color="auto"/>
            </w:tcBorders>
          </w:tcPr>
          <w:p w14:paraId="55E213B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63F0B4A7" w14:textId="77777777" w:rsidTr="004E1D6F">
        <w:tc>
          <w:tcPr>
            <w:tcW w:w="3324" w:type="dxa"/>
            <w:tcBorders>
              <w:top w:val="single" w:sz="4" w:space="0" w:color="auto"/>
              <w:left w:val="single" w:sz="4" w:space="0" w:color="auto"/>
              <w:bottom w:val="single" w:sz="4" w:space="0" w:color="auto"/>
              <w:right w:val="single" w:sz="4" w:space="0" w:color="auto"/>
            </w:tcBorders>
          </w:tcPr>
          <w:p w14:paraId="71AFED9F"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5747" w:type="dxa"/>
            <w:gridSpan w:val="3"/>
            <w:tcBorders>
              <w:top w:val="single" w:sz="4" w:space="0" w:color="auto"/>
              <w:left w:val="single" w:sz="4" w:space="0" w:color="auto"/>
              <w:bottom w:val="single" w:sz="4" w:space="0" w:color="auto"/>
              <w:right w:val="single" w:sz="4" w:space="0" w:color="auto"/>
            </w:tcBorders>
            <w:hideMark/>
          </w:tcPr>
          <w:p w14:paraId="053BD896"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(Фамилия, имя, отчество (при наличии), подпись)</w:t>
            </w:r>
          </w:p>
        </w:tc>
      </w:tr>
      <w:tr w:rsidR="004E1D6F" w:rsidRPr="00B4340E" w14:paraId="1240072A" w14:textId="77777777" w:rsidTr="004E1D6F">
        <w:tc>
          <w:tcPr>
            <w:tcW w:w="9071" w:type="dxa"/>
            <w:gridSpan w:val="4"/>
            <w:tcBorders>
              <w:top w:val="single" w:sz="4" w:space="0" w:color="auto"/>
              <w:left w:val="single" w:sz="4" w:space="0" w:color="auto"/>
              <w:bottom w:val="single" w:sz="4" w:space="0" w:color="auto"/>
              <w:right w:val="single" w:sz="4" w:space="0" w:color="auto"/>
            </w:tcBorders>
            <w:hideMark/>
          </w:tcPr>
          <w:p w14:paraId="244F536B"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Б. Транспортное средство с грузом/без груза соответствует нормативным требованиям в области дорожного движения и параметрам, указанным в настоящем специальном разрешении</w:t>
            </w:r>
          </w:p>
        </w:tc>
      </w:tr>
      <w:tr w:rsidR="004E1D6F" w:rsidRPr="00B4340E" w14:paraId="18B77A7E" w14:textId="77777777" w:rsidTr="004E1D6F">
        <w:tc>
          <w:tcPr>
            <w:tcW w:w="9071" w:type="dxa"/>
            <w:gridSpan w:val="4"/>
            <w:tcBorders>
              <w:top w:val="single" w:sz="4" w:space="0" w:color="auto"/>
              <w:left w:val="single" w:sz="4" w:space="0" w:color="auto"/>
              <w:bottom w:val="single" w:sz="4" w:space="0" w:color="auto"/>
              <w:right w:val="single" w:sz="4" w:space="0" w:color="auto"/>
            </w:tcBorders>
          </w:tcPr>
          <w:p w14:paraId="3D5FA130"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7BE5B7AD" w14:textId="77777777" w:rsidTr="004E1D6F">
        <w:tc>
          <w:tcPr>
            <w:tcW w:w="4025" w:type="dxa"/>
            <w:gridSpan w:val="2"/>
            <w:tcBorders>
              <w:top w:val="single" w:sz="4" w:space="0" w:color="auto"/>
              <w:left w:val="single" w:sz="4" w:space="0" w:color="auto"/>
              <w:bottom w:val="single" w:sz="4" w:space="0" w:color="auto"/>
              <w:right w:val="single" w:sz="4" w:space="0" w:color="auto"/>
            </w:tcBorders>
          </w:tcPr>
          <w:p w14:paraId="51E2F54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c>
          <w:tcPr>
            <w:tcW w:w="5046" w:type="dxa"/>
            <w:gridSpan w:val="2"/>
            <w:tcBorders>
              <w:top w:val="single" w:sz="4" w:space="0" w:color="auto"/>
              <w:left w:val="single" w:sz="4" w:space="0" w:color="auto"/>
              <w:bottom w:val="single" w:sz="4" w:space="0" w:color="auto"/>
              <w:right w:val="single" w:sz="4" w:space="0" w:color="auto"/>
            </w:tcBorders>
          </w:tcPr>
          <w:p w14:paraId="0AE7DBBE"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1E74CAA2" w14:textId="77777777" w:rsidTr="004E1D6F">
        <w:tc>
          <w:tcPr>
            <w:tcW w:w="4025" w:type="dxa"/>
            <w:gridSpan w:val="2"/>
            <w:tcBorders>
              <w:top w:val="single" w:sz="4" w:space="0" w:color="auto"/>
              <w:left w:val="single" w:sz="4" w:space="0" w:color="auto"/>
              <w:bottom w:val="single" w:sz="4" w:space="0" w:color="auto"/>
              <w:right w:val="single" w:sz="4" w:space="0" w:color="auto"/>
            </w:tcBorders>
            <w:hideMark/>
          </w:tcPr>
          <w:p w14:paraId="36C455C5"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Подпись владельца транспортного средства</w:t>
            </w:r>
          </w:p>
        </w:tc>
        <w:tc>
          <w:tcPr>
            <w:tcW w:w="5046" w:type="dxa"/>
            <w:gridSpan w:val="2"/>
            <w:tcBorders>
              <w:top w:val="single" w:sz="4" w:space="0" w:color="auto"/>
              <w:left w:val="single" w:sz="4" w:space="0" w:color="auto"/>
              <w:bottom w:val="single" w:sz="4" w:space="0" w:color="auto"/>
              <w:right w:val="single" w:sz="4" w:space="0" w:color="auto"/>
            </w:tcBorders>
            <w:hideMark/>
          </w:tcPr>
          <w:p w14:paraId="251B2C07"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Фамилия, имя, отчество (при наличии)</w:t>
            </w:r>
          </w:p>
        </w:tc>
      </w:tr>
      <w:tr w:rsidR="004E1D6F" w:rsidRPr="00B4340E" w14:paraId="5898E73D" w14:textId="77777777" w:rsidTr="004E1D6F">
        <w:tc>
          <w:tcPr>
            <w:tcW w:w="4865" w:type="dxa"/>
            <w:gridSpan w:val="3"/>
            <w:tcBorders>
              <w:top w:val="single" w:sz="4" w:space="0" w:color="auto"/>
              <w:left w:val="single" w:sz="4" w:space="0" w:color="auto"/>
              <w:bottom w:val="single" w:sz="4" w:space="0" w:color="auto"/>
              <w:right w:val="single" w:sz="4" w:space="0" w:color="auto"/>
            </w:tcBorders>
            <w:hideMark/>
          </w:tcPr>
          <w:p w14:paraId="018E644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"___" _________ 20___ г.</w:t>
            </w:r>
          </w:p>
        </w:tc>
        <w:tc>
          <w:tcPr>
            <w:tcW w:w="4206" w:type="dxa"/>
            <w:tcBorders>
              <w:top w:val="single" w:sz="4" w:space="0" w:color="auto"/>
              <w:left w:val="single" w:sz="4" w:space="0" w:color="auto"/>
              <w:bottom w:val="single" w:sz="4" w:space="0" w:color="auto"/>
              <w:right w:val="single" w:sz="4" w:space="0" w:color="auto"/>
            </w:tcBorders>
            <w:hideMark/>
          </w:tcPr>
          <w:p w14:paraId="4EA9867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М.П. (при наличии)</w:t>
            </w:r>
          </w:p>
        </w:tc>
      </w:tr>
      <w:tr w:rsidR="004E1D6F" w:rsidRPr="00B4340E" w14:paraId="0184749B" w14:textId="77777777" w:rsidTr="004E1D6F">
        <w:tc>
          <w:tcPr>
            <w:tcW w:w="9071" w:type="dxa"/>
            <w:gridSpan w:val="4"/>
            <w:tcBorders>
              <w:top w:val="single" w:sz="4" w:space="0" w:color="auto"/>
              <w:left w:val="single" w:sz="4" w:space="0" w:color="auto"/>
              <w:bottom w:val="single" w:sz="4" w:space="0" w:color="auto"/>
              <w:right w:val="single" w:sz="4" w:space="0" w:color="auto"/>
            </w:tcBorders>
            <w:hideMark/>
          </w:tcPr>
          <w:p w14:paraId="7CEBEA32"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Отметки владельца транспортного средства о поездке (поездках) транспортного средства (указываются дата и время начала каждой поездки, заверяется печатью (при наличии) организации и подписью ответственного лица)</w:t>
            </w:r>
          </w:p>
        </w:tc>
      </w:tr>
      <w:tr w:rsidR="004E1D6F" w:rsidRPr="00B4340E" w14:paraId="549B8B96" w14:textId="77777777" w:rsidTr="004E1D6F">
        <w:tc>
          <w:tcPr>
            <w:tcW w:w="9071" w:type="dxa"/>
            <w:gridSpan w:val="4"/>
            <w:tcBorders>
              <w:top w:val="single" w:sz="4" w:space="0" w:color="auto"/>
              <w:left w:val="single" w:sz="4" w:space="0" w:color="auto"/>
              <w:bottom w:val="single" w:sz="4" w:space="0" w:color="auto"/>
              <w:right w:val="single" w:sz="4" w:space="0" w:color="auto"/>
            </w:tcBorders>
          </w:tcPr>
          <w:p w14:paraId="517A1C4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2F934521" w14:textId="77777777" w:rsidTr="004E1D6F">
        <w:tc>
          <w:tcPr>
            <w:tcW w:w="9071" w:type="dxa"/>
            <w:gridSpan w:val="4"/>
            <w:tcBorders>
              <w:top w:val="single" w:sz="4" w:space="0" w:color="auto"/>
              <w:left w:val="single" w:sz="4" w:space="0" w:color="auto"/>
              <w:bottom w:val="single" w:sz="4" w:space="0" w:color="auto"/>
              <w:right w:val="single" w:sz="4" w:space="0" w:color="auto"/>
            </w:tcBorders>
          </w:tcPr>
          <w:p w14:paraId="6E46DCD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20976DE2" w14:textId="77777777" w:rsidTr="004E1D6F">
        <w:tc>
          <w:tcPr>
            <w:tcW w:w="9071" w:type="dxa"/>
            <w:gridSpan w:val="4"/>
            <w:tcBorders>
              <w:top w:val="single" w:sz="4" w:space="0" w:color="auto"/>
              <w:left w:val="single" w:sz="4" w:space="0" w:color="auto"/>
              <w:bottom w:val="single" w:sz="4" w:space="0" w:color="auto"/>
              <w:right w:val="single" w:sz="4" w:space="0" w:color="auto"/>
            </w:tcBorders>
            <w:hideMark/>
          </w:tcPr>
          <w:p w14:paraId="3FCFC3CD"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Отметки грузоотправителя об отгрузке груза (указываются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4E1D6F" w:rsidRPr="00B4340E" w14:paraId="1EED8805" w14:textId="77777777" w:rsidTr="004E1D6F">
        <w:tc>
          <w:tcPr>
            <w:tcW w:w="9071" w:type="dxa"/>
            <w:gridSpan w:val="4"/>
            <w:tcBorders>
              <w:top w:val="single" w:sz="4" w:space="0" w:color="auto"/>
              <w:left w:val="single" w:sz="4" w:space="0" w:color="auto"/>
              <w:bottom w:val="single" w:sz="4" w:space="0" w:color="auto"/>
              <w:right w:val="single" w:sz="4" w:space="0" w:color="auto"/>
            </w:tcBorders>
          </w:tcPr>
          <w:p w14:paraId="6C5F4BD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0DA98A44" w14:textId="77777777" w:rsidTr="004E1D6F">
        <w:tc>
          <w:tcPr>
            <w:tcW w:w="9071" w:type="dxa"/>
            <w:gridSpan w:val="4"/>
            <w:tcBorders>
              <w:top w:val="single" w:sz="4" w:space="0" w:color="auto"/>
              <w:left w:val="single" w:sz="4" w:space="0" w:color="auto"/>
              <w:bottom w:val="single" w:sz="4" w:space="0" w:color="auto"/>
              <w:right w:val="single" w:sz="4" w:space="0" w:color="auto"/>
            </w:tcBorders>
          </w:tcPr>
          <w:p w14:paraId="1987E6AF"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c>
      </w:tr>
      <w:tr w:rsidR="004E1D6F" w:rsidRPr="00B4340E" w14:paraId="3147BAE3" w14:textId="77777777" w:rsidTr="004E1D6F">
        <w:tc>
          <w:tcPr>
            <w:tcW w:w="9071" w:type="dxa"/>
            <w:gridSpan w:val="4"/>
            <w:tcBorders>
              <w:top w:val="single" w:sz="4" w:space="0" w:color="auto"/>
              <w:left w:val="single" w:sz="4" w:space="0" w:color="auto"/>
              <w:bottom w:val="single" w:sz="4" w:space="0" w:color="auto"/>
              <w:right w:val="single" w:sz="4" w:space="0" w:color="auto"/>
            </w:tcBorders>
            <w:hideMark/>
          </w:tcPr>
          <w:p w14:paraId="3C29F92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(без отметок настоящее специальное разрешение недействительно)</w:t>
            </w:r>
          </w:p>
        </w:tc>
      </w:tr>
      <w:tr w:rsidR="004E1D6F" w:rsidRPr="00B4340E" w14:paraId="59DEC737" w14:textId="77777777" w:rsidTr="004E1D6F">
        <w:tc>
          <w:tcPr>
            <w:tcW w:w="9071" w:type="dxa"/>
            <w:gridSpan w:val="4"/>
            <w:tcBorders>
              <w:top w:val="single" w:sz="4" w:space="0" w:color="auto"/>
              <w:left w:val="single" w:sz="4" w:space="0" w:color="auto"/>
              <w:bottom w:val="single" w:sz="4" w:space="0" w:color="auto"/>
              <w:right w:val="single" w:sz="4" w:space="0" w:color="auto"/>
            </w:tcBorders>
            <w:hideMark/>
          </w:tcPr>
          <w:p w14:paraId="27D96404"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Отметки контролирующих органов (указываются в том числе дата, время и место осуществления контроля)</w:t>
            </w:r>
          </w:p>
        </w:tc>
      </w:tr>
    </w:tbl>
    <w:p w14:paraId="528D7A0C"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w:t>
      </w:r>
    </w:p>
    <w:p w14:paraId="188FFBDF"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&lt;1&gt; Определяются ОМСУ, владельцами автомобильных дорог, Госавтоинспекцией.</w:t>
      </w:r>
    </w:p>
    <w:p w14:paraId="66BE67DC"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31A3588F"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w:t>
      </w:r>
    </w:p>
    <w:p w14:paraId="62894688"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4763AE6A"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w:t>
      </w:r>
    </w:p>
    <w:p w14:paraId="5626FEA2"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31037CCC"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6DD75FD2"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7A83E097"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304BF0E0"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2. Орган местного самоуправления Ленинградской области</w:t>
      </w:r>
    </w:p>
    <w:p w14:paraId="6C648A21"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6813FC23"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УВЕДОМЛЕНИЕ</w:t>
      </w:r>
    </w:p>
    <w:p w14:paraId="61BCB722"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 перенаправлении заявления на выдачу специального разрешения</w:t>
      </w:r>
    </w:p>
    <w:p w14:paraId="1FCA8D30"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на движение по автомобильным дорогам тяжеловесного</w:t>
      </w:r>
    </w:p>
    <w:p w14:paraId="38972B40"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и(или) крупногабаритного транспортного средства</w:t>
      </w:r>
    </w:p>
    <w:p w14:paraId="1A6314AA"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p>
    <w:p w14:paraId="661C6C23"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"___" ______ 20__ г.</w:t>
      </w:r>
    </w:p>
    <w:p w14:paraId="6B6D6543"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5ED2A06B"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ОМСУ уведомляет_____________________________________________________</w:t>
      </w:r>
    </w:p>
    <w:p w14:paraId="5161040F"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(полное наименование организации,</w:t>
      </w:r>
    </w:p>
    <w:p w14:paraId="11E58F77"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_______________________________________________________________</w:t>
      </w:r>
    </w:p>
    <w:p w14:paraId="2EBD7DC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юридический адрес/ФИО индивидуального предпринимателя (физ. лица),адрес места проживания)</w:t>
      </w:r>
    </w:p>
    <w:p w14:paraId="36901CC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51ADE3ED"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  перенаправлении  заявления на выдачу специального разрешения на движение по  автомобильным дорогам тяжеловесного и(или) крупногабаритного транспортного средства</w:t>
      </w:r>
    </w:p>
    <w:p w14:paraId="170DD3D1"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________________________________________________________________</w:t>
      </w:r>
    </w:p>
    <w:p w14:paraId="0883AEC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(наименование учреждения, уполномоченного в выдаче специального</w:t>
      </w:r>
    </w:p>
    <w:p w14:paraId="3ED5B8F4"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разрешения)</w:t>
      </w:r>
    </w:p>
    <w:p w14:paraId="2825313F"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35DF181A"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Заместитель главы администрации ОМСУ</w:t>
      </w:r>
    </w:p>
    <w:p w14:paraId="4AAC6B98"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_______________   _________________________</w:t>
      </w:r>
    </w:p>
    <w:p w14:paraId="53A8915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(должность)               (подпись)                (ФИО)</w:t>
      </w:r>
    </w:p>
    <w:p w14:paraId="04DD9340"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4366B865"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Уведомление получил:</w:t>
      </w:r>
    </w:p>
    <w:p w14:paraId="56BCD2BB"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"___" ______ 20__ г.</w:t>
      </w:r>
    </w:p>
    <w:p w14:paraId="24ED3A2F"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3BDDE648"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________________________________________________________    _______________</w:t>
      </w:r>
    </w:p>
    <w:p w14:paraId="4AD81D64"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(ФИО руководителя организации, полное наименование          (подпись)</w:t>
      </w:r>
    </w:p>
    <w:p w14:paraId="5FEC58DF"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организации/ФИО физ. лица либо его (ее) представителя)</w:t>
      </w:r>
    </w:p>
    <w:p w14:paraId="091A5129"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51A845D2"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Исполнитель:</w:t>
      </w:r>
    </w:p>
    <w:p w14:paraId="3F8B5E68"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ФИО: ________________</w:t>
      </w:r>
    </w:p>
    <w:p w14:paraId="60B1A2C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Тел. ________________</w:t>
      </w:r>
    </w:p>
    <w:p w14:paraId="19BFAFA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69C3367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010D836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7E767F7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23043CB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w:t>
      </w:r>
    </w:p>
    <w:p w14:paraId="749AFB7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УВЕДОМЛЕНИЕ</w:t>
      </w:r>
    </w:p>
    <w:p w14:paraId="78AF12FF"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об отказе в выдаче специального разрешения на движение по автомобильным дорогам тяжеловесного и(или) крупногабаритного транспортного средства</w:t>
      </w:r>
    </w:p>
    <w:p w14:paraId="6F78B526"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04CA5E08"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"___" ______ 20__ г.</w:t>
      </w:r>
    </w:p>
    <w:p w14:paraId="628609AF"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4B2E61E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ОМСУ уведомляет_____________________________________________________</w:t>
      </w:r>
    </w:p>
    <w:p w14:paraId="4D6FBBC1"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(полное наименование организации,</w:t>
      </w:r>
    </w:p>
    <w:p w14:paraId="5282C237"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________________________________________________________________</w:t>
      </w:r>
    </w:p>
    <w:p w14:paraId="7D618F6B"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юридический адрес/ФИО индивидуального предпринимателя (физ. лица), адрес места проживания)</w:t>
      </w:r>
    </w:p>
    <w:p w14:paraId="22C7FB1A"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6CF8D867"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об  отказе  в  выдачи  специального разрешения на движение по автомобильным дорогам  транспортного  средства,  осуществляющего  перевозки  тяжеловесных и(или) крупногабаритных грузов.</w:t>
      </w:r>
    </w:p>
    <w:p w14:paraId="2192DDF5"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1A59C145"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Причина отказа: ___________________________________________________________</w:t>
      </w:r>
    </w:p>
    <w:p w14:paraId="00582F90"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________________________________________________________________</w:t>
      </w:r>
    </w:p>
    <w:p w14:paraId="52256354"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7F607A4F"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Заместитель главы администрации ОМСУ    </w:t>
      </w:r>
    </w:p>
    <w:p w14:paraId="33412D66"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_______________   _________________________</w:t>
      </w:r>
    </w:p>
    <w:p w14:paraId="66776FE7"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(должность)               (подпись)                (ФИО)</w:t>
      </w:r>
    </w:p>
    <w:p w14:paraId="0F0CE68F"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7CF5B62A"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Уведомление получил:</w:t>
      </w:r>
    </w:p>
    <w:p w14:paraId="795A6EA1"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"___" ______ 20__ г.</w:t>
      </w:r>
    </w:p>
    <w:p w14:paraId="1D52FC9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13B2030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________________________________________________________    _______________</w:t>
      </w:r>
    </w:p>
    <w:p w14:paraId="2F2BF8C5"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(ФИО руководителя организации, полное наименование          (подпись)</w:t>
      </w:r>
    </w:p>
    <w:p w14:paraId="44F35863"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 xml:space="preserve">  организации/ФИО физ. лица либо его (ее) представителя)</w:t>
      </w:r>
    </w:p>
    <w:p w14:paraId="469297FE"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p>
    <w:p w14:paraId="00DDD6CD"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Исполнитель:</w:t>
      </w:r>
    </w:p>
    <w:p w14:paraId="59861CAF"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ФИО: ________________</w:t>
      </w:r>
    </w:p>
    <w:p w14:paraId="090757D8" w14:textId="77777777" w:rsidR="004E1D6F" w:rsidRPr="00B4340E" w:rsidRDefault="004E1D6F" w:rsidP="004E1D6F">
      <w:pPr>
        <w:widowControl w:val="0"/>
        <w:autoSpaceDE w:val="0"/>
        <w:autoSpaceDN w:val="0"/>
        <w:spacing w:after="0" w:line="240" w:lineRule="auto"/>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Тел. ________________</w:t>
      </w:r>
    </w:p>
    <w:p w14:paraId="79C1B87B"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17CF3DA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047DB40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6570EB8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38096D1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5CAB08A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287723AB" w14:textId="77777777" w:rsidR="004E1D6F" w:rsidRPr="00B4340E" w:rsidRDefault="004E1D6F" w:rsidP="004E1D6F">
      <w:pPr>
        <w:widowControl w:val="0"/>
        <w:autoSpaceDE w:val="0"/>
        <w:autoSpaceDN w:val="0"/>
        <w:spacing w:after="0" w:line="240" w:lineRule="auto"/>
        <w:jc w:val="right"/>
        <w:outlineLvl w:val="1"/>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Приложение 4</w:t>
      </w:r>
    </w:p>
    <w:p w14:paraId="7DA01169"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00C8F57D" w14:textId="77777777" w:rsidR="004E1D6F" w:rsidRPr="00B4340E" w:rsidRDefault="004E1D6F" w:rsidP="004E1D6F">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B4340E">
        <w:rPr>
          <w:rFonts w:ascii="Times New Roman" w:eastAsia="Times New Roman" w:hAnsi="Times New Roman" w:cs="Times New Roman"/>
          <w:b/>
          <w:lang w:eastAsia="ru-RU"/>
        </w:rPr>
        <w:t>ДОПУСТИМЫЕ МАССЫ ТРАНСПОРТНЫХ СРЕДСТВ</w:t>
      </w:r>
    </w:p>
    <w:p w14:paraId="387E7821"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66D35AE9" w14:textId="77777777" w:rsidR="004E1D6F" w:rsidRPr="00B4340E" w:rsidRDefault="004E1D6F" w:rsidP="004E1D6F">
      <w:pPr>
        <w:spacing w:after="0"/>
        <w:rPr>
          <w:rFonts w:ascii="Times New Roman" w:eastAsia="Times New Roman" w:hAnsi="Times New Roman" w:cs="Times New Roman"/>
        </w:rPr>
        <w:sectPr w:rsidR="004E1D6F" w:rsidRPr="00B4340E" w:rsidSect="00B4340E">
          <w:type w:val="continuous"/>
          <w:pgSz w:w="11905" w:h="16838"/>
          <w:pgMar w:top="720" w:right="720" w:bottom="720" w:left="720"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3969"/>
      </w:tblGrid>
      <w:tr w:rsidR="004E1D6F" w:rsidRPr="00B4340E" w14:paraId="15A3CFE3" w14:textId="77777777" w:rsidTr="004E1D6F">
        <w:tc>
          <w:tcPr>
            <w:tcW w:w="5102" w:type="dxa"/>
            <w:tcBorders>
              <w:top w:val="single" w:sz="4" w:space="0" w:color="auto"/>
              <w:left w:val="single" w:sz="4" w:space="0" w:color="auto"/>
              <w:bottom w:val="single" w:sz="4" w:space="0" w:color="auto"/>
              <w:right w:val="single" w:sz="4" w:space="0" w:color="auto"/>
            </w:tcBorders>
            <w:hideMark/>
          </w:tcPr>
          <w:p w14:paraId="5553888A"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Тип транспортного средства или комбинации транспортных средств, количество и расположение осей</w:t>
            </w:r>
          </w:p>
        </w:tc>
        <w:tc>
          <w:tcPr>
            <w:tcW w:w="3969" w:type="dxa"/>
            <w:tcBorders>
              <w:top w:val="single" w:sz="4" w:space="0" w:color="auto"/>
              <w:left w:val="single" w:sz="4" w:space="0" w:color="auto"/>
              <w:bottom w:val="single" w:sz="4" w:space="0" w:color="auto"/>
              <w:right w:val="single" w:sz="4" w:space="0" w:color="auto"/>
            </w:tcBorders>
            <w:hideMark/>
          </w:tcPr>
          <w:p w14:paraId="00AA058E"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Допустимая масса транспортного средства, тонн</w:t>
            </w:r>
          </w:p>
        </w:tc>
      </w:tr>
      <w:tr w:rsidR="004E1D6F" w:rsidRPr="00B4340E" w14:paraId="490EB95D" w14:textId="77777777" w:rsidTr="004E1D6F">
        <w:tc>
          <w:tcPr>
            <w:tcW w:w="9071" w:type="dxa"/>
            <w:gridSpan w:val="2"/>
            <w:tcBorders>
              <w:top w:val="single" w:sz="4" w:space="0" w:color="auto"/>
              <w:left w:val="single" w:sz="4" w:space="0" w:color="auto"/>
              <w:bottom w:val="single" w:sz="4" w:space="0" w:color="auto"/>
              <w:right w:val="single" w:sz="4" w:space="0" w:color="auto"/>
            </w:tcBorders>
            <w:hideMark/>
          </w:tcPr>
          <w:p w14:paraId="486AECE4" w14:textId="77777777" w:rsidR="004E1D6F" w:rsidRPr="00B4340E" w:rsidRDefault="004E1D6F" w:rsidP="004E1D6F">
            <w:pPr>
              <w:widowControl w:val="0"/>
              <w:autoSpaceDE w:val="0"/>
              <w:autoSpaceDN w:val="0"/>
              <w:spacing w:after="0" w:line="240" w:lineRule="auto"/>
              <w:jc w:val="center"/>
              <w:outlineLvl w:val="3"/>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Одиночные автомобили</w:t>
            </w:r>
          </w:p>
        </w:tc>
      </w:tr>
      <w:tr w:rsidR="004E1D6F" w:rsidRPr="00B4340E" w14:paraId="6239D639" w14:textId="77777777" w:rsidTr="004E1D6F">
        <w:tc>
          <w:tcPr>
            <w:tcW w:w="5102" w:type="dxa"/>
            <w:tcBorders>
              <w:top w:val="single" w:sz="4" w:space="0" w:color="auto"/>
              <w:left w:val="single" w:sz="4" w:space="0" w:color="auto"/>
              <w:bottom w:val="single" w:sz="4" w:space="0" w:color="auto"/>
              <w:right w:val="single" w:sz="4" w:space="0" w:color="auto"/>
            </w:tcBorders>
            <w:hideMark/>
          </w:tcPr>
          <w:p w14:paraId="54E9EE5D"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двухосные</w:t>
            </w:r>
          </w:p>
        </w:tc>
        <w:tc>
          <w:tcPr>
            <w:tcW w:w="3969" w:type="dxa"/>
            <w:tcBorders>
              <w:top w:val="single" w:sz="4" w:space="0" w:color="auto"/>
              <w:left w:val="single" w:sz="4" w:space="0" w:color="auto"/>
              <w:bottom w:val="single" w:sz="4" w:space="0" w:color="auto"/>
              <w:right w:val="single" w:sz="4" w:space="0" w:color="auto"/>
            </w:tcBorders>
            <w:hideMark/>
          </w:tcPr>
          <w:p w14:paraId="2D6A4DDD"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18</w:t>
            </w:r>
          </w:p>
        </w:tc>
      </w:tr>
      <w:tr w:rsidR="004E1D6F" w:rsidRPr="00B4340E" w14:paraId="230B786F" w14:textId="77777777" w:rsidTr="004E1D6F">
        <w:tc>
          <w:tcPr>
            <w:tcW w:w="5102" w:type="dxa"/>
            <w:tcBorders>
              <w:top w:val="single" w:sz="4" w:space="0" w:color="auto"/>
              <w:left w:val="single" w:sz="4" w:space="0" w:color="auto"/>
              <w:bottom w:val="single" w:sz="4" w:space="0" w:color="auto"/>
              <w:right w:val="single" w:sz="4" w:space="0" w:color="auto"/>
            </w:tcBorders>
            <w:hideMark/>
          </w:tcPr>
          <w:p w14:paraId="5FDC38B9"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трехосные</w:t>
            </w:r>
          </w:p>
        </w:tc>
        <w:tc>
          <w:tcPr>
            <w:tcW w:w="3969" w:type="dxa"/>
            <w:tcBorders>
              <w:top w:val="single" w:sz="4" w:space="0" w:color="auto"/>
              <w:left w:val="single" w:sz="4" w:space="0" w:color="auto"/>
              <w:bottom w:val="single" w:sz="4" w:space="0" w:color="auto"/>
              <w:right w:val="single" w:sz="4" w:space="0" w:color="auto"/>
            </w:tcBorders>
            <w:hideMark/>
          </w:tcPr>
          <w:p w14:paraId="1E790041"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25</w:t>
            </w:r>
          </w:p>
        </w:tc>
      </w:tr>
      <w:tr w:rsidR="004E1D6F" w:rsidRPr="00B4340E" w14:paraId="02EC1CED" w14:textId="77777777" w:rsidTr="004E1D6F">
        <w:tc>
          <w:tcPr>
            <w:tcW w:w="5102" w:type="dxa"/>
            <w:tcBorders>
              <w:top w:val="single" w:sz="4" w:space="0" w:color="auto"/>
              <w:left w:val="single" w:sz="4" w:space="0" w:color="auto"/>
              <w:bottom w:val="single" w:sz="4" w:space="0" w:color="auto"/>
              <w:right w:val="single" w:sz="4" w:space="0" w:color="auto"/>
            </w:tcBorders>
            <w:hideMark/>
          </w:tcPr>
          <w:p w14:paraId="0A18045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четырехосные</w:t>
            </w:r>
          </w:p>
        </w:tc>
        <w:tc>
          <w:tcPr>
            <w:tcW w:w="3969" w:type="dxa"/>
            <w:tcBorders>
              <w:top w:val="single" w:sz="4" w:space="0" w:color="auto"/>
              <w:left w:val="single" w:sz="4" w:space="0" w:color="auto"/>
              <w:bottom w:val="single" w:sz="4" w:space="0" w:color="auto"/>
              <w:right w:val="single" w:sz="4" w:space="0" w:color="auto"/>
            </w:tcBorders>
            <w:hideMark/>
          </w:tcPr>
          <w:p w14:paraId="566BDC37"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32</w:t>
            </w:r>
          </w:p>
        </w:tc>
      </w:tr>
      <w:tr w:rsidR="004E1D6F" w:rsidRPr="00B4340E" w14:paraId="16B869A2" w14:textId="77777777" w:rsidTr="004E1D6F">
        <w:tc>
          <w:tcPr>
            <w:tcW w:w="5102" w:type="dxa"/>
            <w:tcBorders>
              <w:top w:val="single" w:sz="4" w:space="0" w:color="auto"/>
              <w:left w:val="single" w:sz="4" w:space="0" w:color="auto"/>
              <w:bottom w:val="single" w:sz="4" w:space="0" w:color="auto"/>
              <w:right w:val="single" w:sz="4" w:space="0" w:color="auto"/>
            </w:tcBorders>
            <w:hideMark/>
          </w:tcPr>
          <w:p w14:paraId="371E55A3"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B4340E">
              <w:rPr>
                <w:rFonts w:ascii="Times New Roman" w:eastAsia="Times New Roman" w:hAnsi="Times New Roman" w:cs="Times New Roman"/>
                <w:lang w:eastAsia="ru-RU"/>
              </w:rPr>
              <w:t>пятиосные</w:t>
            </w:r>
            <w:proofErr w:type="spellEnd"/>
            <w:r w:rsidRPr="00B4340E">
              <w:rPr>
                <w:rFonts w:ascii="Times New Roman" w:eastAsia="Times New Roman" w:hAnsi="Times New Roman" w:cs="Times New Roman"/>
                <w:lang w:eastAsia="ru-RU"/>
              </w:rPr>
              <w:t xml:space="preserve"> и более</w:t>
            </w:r>
          </w:p>
        </w:tc>
        <w:tc>
          <w:tcPr>
            <w:tcW w:w="3969" w:type="dxa"/>
            <w:tcBorders>
              <w:top w:val="single" w:sz="4" w:space="0" w:color="auto"/>
              <w:left w:val="single" w:sz="4" w:space="0" w:color="auto"/>
              <w:bottom w:val="single" w:sz="4" w:space="0" w:color="auto"/>
              <w:right w:val="single" w:sz="4" w:space="0" w:color="auto"/>
            </w:tcBorders>
            <w:hideMark/>
          </w:tcPr>
          <w:p w14:paraId="21C82822"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38</w:t>
            </w:r>
          </w:p>
        </w:tc>
      </w:tr>
      <w:tr w:rsidR="004E1D6F" w:rsidRPr="00B4340E" w14:paraId="4BA84082" w14:textId="77777777" w:rsidTr="004E1D6F">
        <w:tc>
          <w:tcPr>
            <w:tcW w:w="9071" w:type="dxa"/>
            <w:gridSpan w:val="2"/>
            <w:tcBorders>
              <w:top w:val="single" w:sz="4" w:space="0" w:color="auto"/>
              <w:left w:val="single" w:sz="4" w:space="0" w:color="auto"/>
              <w:bottom w:val="single" w:sz="4" w:space="0" w:color="auto"/>
              <w:right w:val="single" w:sz="4" w:space="0" w:color="auto"/>
            </w:tcBorders>
            <w:hideMark/>
          </w:tcPr>
          <w:p w14:paraId="3BB9380E" w14:textId="77777777" w:rsidR="004E1D6F" w:rsidRPr="00B4340E" w:rsidRDefault="004E1D6F" w:rsidP="004E1D6F">
            <w:pPr>
              <w:widowControl w:val="0"/>
              <w:autoSpaceDE w:val="0"/>
              <w:autoSpaceDN w:val="0"/>
              <w:spacing w:after="0" w:line="240" w:lineRule="auto"/>
              <w:jc w:val="center"/>
              <w:outlineLvl w:val="3"/>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Автопоезда седельные и прицепные</w:t>
            </w:r>
          </w:p>
        </w:tc>
      </w:tr>
      <w:tr w:rsidR="004E1D6F" w:rsidRPr="00B4340E" w14:paraId="5DE74E0B" w14:textId="77777777" w:rsidTr="004E1D6F">
        <w:tc>
          <w:tcPr>
            <w:tcW w:w="5102" w:type="dxa"/>
            <w:tcBorders>
              <w:top w:val="single" w:sz="4" w:space="0" w:color="auto"/>
              <w:left w:val="single" w:sz="4" w:space="0" w:color="auto"/>
              <w:bottom w:val="single" w:sz="4" w:space="0" w:color="auto"/>
              <w:right w:val="single" w:sz="4" w:space="0" w:color="auto"/>
            </w:tcBorders>
            <w:hideMark/>
          </w:tcPr>
          <w:p w14:paraId="10BFA9C0"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трехосные</w:t>
            </w:r>
          </w:p>
        </w:tc>
        <w:tc>
          <w:tcPr>
            <w:tcW w:w="3969" w:type="dxa"/>
            <w:tcBorders>
              <w:top w:val="single" w:sz="4" w:space="0" w:color="auto"/>
              <w:left w:val="single" w:sz="4" w:space="0" w:color="auto"/>
              <w:bottom w:val="single" w:sz="4" w:space="0" w:color="auto"/>
              <w:right w:val="single" w:sz="4" w:space="0" w:color="auto"/>
            </w:tcBorders>
            <w:hideMark/>
          </w:tcPr>
          <w:p w14:paraId="23DFDB28"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28</w:t>
            </w:r>
          </w:p>
        </w:tc>
      </w:tr>
      <w:tr w:rsidR="004E1D6F" w:rsidRPr="00B4340E" w14:paraId="40FF93EC" w14:textId="77777777" w:rsidTr="004E1D6F">
        <w:tc>
          <w:tcPr>
            <w:tcW w:w="5102" w:type="dxa"/>
            <w:tcBorders>
              <w:top w:val="single" w:sz="4" w:space="0" w:color="auto"/>
              <w:left w:val="single" w:sz="4" w:space="0" w:color="auto"/>
              <w:bottom w:val="single" w:sz="4" w:space="0" w:color="auto"/>
              <w:right w:val="single" w:sz="4" w:space="0" w:color="auto"/>
            </w:tcBorders>
            <w:hideMark/>
          </w:tcPr>
          <w:p w14:paraId="0DA9E4E6"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четырехосные</w:t>
            </w:r>
          </w:p>
        </w:tc>
        <w:tc>
          <w:tcPr>
            <w:tcW w:w="3969" w:type="dxa"/>
            <w:tcBorders>
              <w:top w:val="single" w:sz="4" w:space="0" w:color="auto"/>
              <w:left w:val="single" w:sz="4" w:space="0" w:color="auto"/>
              <w:bottom w:val="single" w:sz="4" w:space="0" w:color="auto"/>
              <w:right w:val="single" w:sz="4" w:space="0" w:color="auto"/>
            </w:tcBorders>
            <w:hideMark/>
          </w:tcPr>
          <w:p w14:paraId="49BF0A6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36</w:t>
            </w:r>
          </w:p>
        </w:tc>
      </w:tr>
      <w:tr w:rsidR="004E1D6F" w:rsidRPr="00B4340E" w14:paraId="425E9C51" w14:textId="77777777" w:rsidTr="004E1D6F">
        <w:tc>
          <w:tcPr>
            <w:tcW w:w="5102" w:type="dxa"/>
            <w:tcBorders>
              <w:top w:val="single" w:sz="4" w:space="0" w:color="auto"/>
              <w:left w:val="single" w:sz="4" w:space="0" w:color="auto"/>
              <w:bottom w:val="single" w:sz="4" w:space="0" w:color="auto"/>
              <w:right w:val="single" w:sz="4" w:space="0" w:color="auto"/>
            </w:tcBorders>
            <w:hideMark/>
          </w:tcPr>
          <w:p w14:paraId="27DA918A"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B4340E">
              <w:rPr>
                <w:rFonts w:ascii="Times New Roman" w:eastAsia="Times New Roman" w:hAnsi="Times New Roman" w:cs="Times New Roman"/>
                <w:lang w:eastAsia="ru-RU"/>
              </w:rPr>
              <w:t>пятиосные</w:t>
            </w:r>
            <w:proofErr w:type="spellEnd"/>
          </w:p>
        </w:tc>
        <w:tc>
          <w:tcPr>
            <w:tcW w:w="3969" w:type="dxa"/>
            <w:tcBorders>
              <w:top w:val="single" w:sz="4" w:space="0" w:color="auto"/>
              <w:left w:val="single" w:sz="4" w:space="0" w:color="auto"/>
              <w:bottom w:val="single" w:sz="4" w:space="0" w:color="auto"/>
              <w:right w:val="single" w:sz="4" w:space="0" w:color="auto"/>
            </w:tcBorders>
            <w:hideMark/>
          </w:tcPr>
          <w:p w14:paraId="070E1595"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40</w:t>
            </w:r>
          </w:p>
        </w:tc>
      </w:tr>
      <w:tr w:rsidR="004E1D6F" w:rsidRPr="00B4340E" w14:paraId="349D3D60" w14:textId="77777777" w:rsidTr="004E1D6F">
        <w:tc>
          <w:tcPr>
            <w:tcW w:w="5102" w:type="dxa"/>
            <w:tcBorders>
              <w:top w:val="single" w:sz="4" w:space="0" w:color="auto"/>
              <w:left w:val="single" w:sz="4" w:space="0" w:color="auto"/>
              <w:bottom w:val="single" w:sz="4" w:space="0" w:color="auto"/>
              <w:right w:val="single" w:sz="4" w:space="0" w:color="auto"/>
            </w:tcBorders>
            <w:hideMark/>
          </w:tcPr>
          <w:p w14:paraId="429FA931"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proofErr w:type="spellStart"/>
            <w:r w:rsidRPr="00B4340E">
              <w:rPr>
                <w:rFonts w:ascii="Times New Roman" w:eastAsia="Times New Roman" w:hAnsi="Times New Roman" w:cs="Times New Roman"/>
                <w:lang w:eastAsia="ru-RU"/>
              </w:rPr>
              <w:t>шестиосные</w:t>
            </w:r>
            <w:proofErr w:type="spellEnd"/>
            <w:r w:rsidRPr="00B4340E">
              <w:rPr>
                <w:rFonts w:ascii="Times New Roman" w:eastAsia="Times New Roman" w:hAnsi="Times New Roman" w:cs="Times New Roman"/>
                <w:lang w:eastAsia="ru-RU"/>
              </w:rPr>
              <w:t xml:space="preserve"> и более</w:t>
            </w:r>
          </w:p>
        </w:tc>
        <w:tc>
          <w:tcPr>
            <w:tcW w:w="3969" w:type="dxa"/>
            <w:tcBorders>
              <w:top w:val="single" w:sz="4" w:space="0" w:color="auto"/>
              <w:left w:val="single" w:sz="4" w:space="0" w:color="auto"/>
              <w:bottom w:val="single" w:sz="4" w:space="0" w:color="auto"/>
              <w:right w:val="single" w:sz="4" w:space="0" w:color="auto"/>
            </w:tcBorders>
            <w:hideMark/>
          </w:tcPr>
          <w:p w14:paraId="022A8782"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44</w:t>
            </w:r>
          </w:p>
        </w:tc>
      </w:tr>
    </w:tbl>
    <w:p w14:paraId="0F4859BB"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65A71AD8" w14:textId="77777777" w:rsidR="004E1D6F" w:rsidRPr="00B4340E" w:rsidRDefault="004E1D6F" w:rsidP="004E1D6F">
      <w:pPr>
        <w:widowControl w:val="0"/>
        <w:autoSpaceDE w:val="0"/>
        <w:autoSpaceDN w:val="0"/>
        <w:spacing w:after="0" w:line="240" w:lineRule="auto"/>
        <w:jc w:val="center"/>
        <w:outlineLvl w:val="2"/>
        <w:rPr>
          <w:rFonts w:ascii="Times New Roman" w:eastAsia="Times New Roman" w:hAnsi="Times New Roman" w:cs="Times New Roman"/>
          <w:b/>
          <w:lang w:eastAsia="ru-RU"/>
        </w:rPr>
      </w:pPr>
      <w:r w:rsidRPr="00B4340E">
        <w:rPr>
          <w:rFonts w:ascii="Times New Roman" w:eastAsia="Times New Roman" w:hAnsi="Times New Roman" w:cs="Times New Roman"/>
          <w:b/>
          <w:lang w:eastAsia="ru-RU"/>
        </w:rPr>
        <w:t>ДОПУСТИМАЯ НАГРУЗКА НА ОСЬ ТРАНСПОРТНОГО СРЕДСТВА</w:t>
      </w:r>
    </w:p>
    <w:p w14:paraId="56BDCE59"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1871"/>
        <w:gridCol w:w="1720"/>
        <w:gridCol w:w="1720"/>
        <w:gridCol w:w="1720"/>
      </w:tblGrid>
      <w:tr w:rsidR="004E1D6F" w:rsidRPr="00B4340E" w14:paraId="0E46CAAF" w14:textId="77777777" w:rsidTr="004E1D6F">
        <w:tc>
          <w:tcPr>
            <w:tcW w:w="2041" w:type="dxa"/>
            <w:vMerge w:val="restart"/>
            <w:tcBorders>
              <w:top w:val="single" w:sz="4" w:space="0" w:color="auto"/>
              <w:left w:val="single" w:sz="4" w:space="0" w:color="auto"/>
              <w:bottom w:val="single" w:sz="4" w:space="0" w:color="auto"/>
              <w:right w:val="single" w:sz="4" w:space="0" w:color="auto"/>
            </w:tcBorders>
            <w:hideMark/>
          </w:tcPr>
          <w:p w14:paraId="4AA20C2A"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Расположение осей транспортного средства</w:t>
            </w:r>
          </w:p>
        </w:tc>
        <w:tc>
          <w:tcPr>
            <w:tcW w:w="1871" w:type="dxa"/>
            <w:vMerge w:val="restart"/>
            <w:tcBorders>
              <w:top w:val="single" w:sz="4" w:space="0" w:color="auto"/>
              <w:left w:val="single" w:sz="4" w:space="0" w:color="auto"/>
              <w:bottom w:val="single" w:sz="4" w:space="0" w:color="auto"/>
              <w:right w:val="single" w:sz="4" w:space="0" w:color="auto"/>
            </w:tcBorders>
            <w:hideMark/>
          </w:tcPr>
          <w:p w14:paraId="45B98D4F"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Расстояние между сближенными осями (метров)</w:t>
            </w:r>
          </w:p>
        </w:tc>
        <w:tc>
          <w:tcPr>
            <w:tcW w:w="5160" w:type="dxa"/>
            <w:gridSpan w:val="3"/>
            <w:tcBorders>
              <w:top w:val="single" w:sz="4" w:space="0" w:color="auto"/>
              <w:left w:val="single" w:sz="4" w:space="0" w:color="auto"/>
              <w:bottom w:val="single" w:sz="4" w:space="0" w:color="auto"/>
              <w:right w:val="single" w:sz="4" w:space="0" w:color="auto"/>
            </w:tcBorders>
            <w:hideMark/>
          </w:tcPr>
          <w:p w14:paraId="7A6EF8AC"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Допустимая нагрузка на ось &lt;****&gt; колесного транспортного средства в зависимости от нормативной (расчетной) нагрузки на ось (тонн) и числа колес на оси (тонн)</w:t>
            </w:r>
          </w:p>
        </w:tc>
      </w:tr>
      <w:tr w:rsidR="004E1D6F" w:rsidRPr="00B4340E" w14:paraId="26BFC816"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4CDA5A24"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hideMark/>
          </w:tcPr>
          <w:p w14:paraId="6FC0E440"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720" w:type="dxa"/>
            <w:tcBorders>
              <w:top w:val="single" w:sz="4" w:space="0" w:color="auto"/>
              <w:left w:val="single" w:sz="4" w:space="0" w:color="auto"/>
              <w:bottom w:val="single" w:sz="4" w:space="0" w:color="auto"/>
              <w:right w:val="single" w:sz="4" w:space="0" w:color="auto"/>
            </w:tcBorders>
            <w:hideMark/>
          </w:tcPr>
          <w:p w14:paraId="56016EE6"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для автомобильных дорог, рассчитанных на нагрузку 6 тонн на ось &lt;*&gt;</w:t>
            </w:r>
          </w:p>
        </w:tc>
        <w:tc>
          <w:tcPr>
            <w:tcW w:w="1720" w:type="dxa"/>
            <w:tcBorders>
              <w:top w:val="single" w:sz="4" w:space="0" w:color="auto"/>
              <w:left w:val="single" w:sz="4" w:space="0" w:color="auto"/>
              <w:bottom w:val="single" w:sz="4" w:space="0" w:color="auto"/>
              <w:right w:val="single" w:sz="4" w:space="0" w:color="auto"/>
            </w:tcBorders>
            <w:hideMark/>
          </w:tcPr>
          <w:p w14:paraId="10084CF1"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для автомобильных дорог, рассчитанных на нагрузку 10 тонн на ось</w:t>
            </w:r>
          </w:p>
        </w:tc>
        <w:tc>
          <w:tcPr>
            <w:tcW w:w="1720" w:type="dxa"/>
            <w:tcBorders>
              <w:top w:val="single" w:sz="4" w:space="0" w:color="auto"/>
              <w:left w:val="single" w:sz="4" w:space="0" w:color="auto"/>
              <w:bottom w:val="single" w:sz="4" w:space="0" w:color="auto"/>
              <w:right w:val="single" w:sz="4" w:space="0" w:color="auto"/>
            </w:tcBorders>
            <w:hideMark/>
          </w:tcPr>
          <w:p w14:paraId="297C75C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для автомобильных дорог, рассчитанных на осевую нагрузку 11,5 тонны на ось</w:t>
            </w:r>
          </w:p>
        </w:tc>
      </w:tr>
      <w:tr w:rsidR="004E1D6F" w:rsidRPr="00B4340E" w14:paraId="17744FFC" w14:textId="77777777" w:rsidTr="004E1D6F">
        <w:tc>
          <w:tcPr>
            <w:tcW w:w="2041" w:type="dxa"/>
            <w:tcBorders>
              <w:top w:val="single" w:sz="4" w:space="0" w:color="auto"/>
              <w:left w:val="single" w:sz="4" w:space="0" w:color="auto"/>
              <w:bottom w:val="single" w:sz="4" w:space="0" w:color="auto"/>
              <w:right w:val="single" w:sz="4" w:space="0" w:color="auto"/>
            </w:tcBorders>
            <w:hideMark/>
          </w:tcPr>
          <w:p w14:paraId="266BB794"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Одиночная ось (масса, приходящаяся на ось)</w:t>
            </w:r>
          </w:p>
        </w:tc>
        <w:tc>
          <w:tcPr>
            <w:tcW w:w="1871" w:type="dxa"/>
            <w:tcBorders>
              <w:top w:val="single" w:sz="4" w:space="0" w:color="auto"/>
              <w:left w:val="single" w:sz="4" w:space="0" w:color="auto"/>
              <w:bottom w:val="single" w:sz="4" w:space="0" w:color="auto"/>
              <w:right w:val="single" w:sz="4" w:space="0" w:color="auto"/>
            </w:tcBorders>
            <w:hideMark/>
          </w:tcPr>
          <w:p w14:paraId="0D6E7C77"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2,5</w:t>
            </w:r>
          </w:p>
        </w:tc>
        <w:tc>
          <w:tcPr>
            <w:tcW w:w="1720" w:type="dxa"/>
            <w:tcBorders>
              <w:top w:val="single" w:sz="4" w:space="0" w:color="auto"/>
              <w:left w:val="single" w:sz="4" w:space="0" w:color="auto"/>
              <w:bottom w:val="single" w:sz="4" w:space="0" w:color="auto"/>
              <w:right w:val="single" w:sz="4" w:space="0" w:color="auto"/>
            </w:tcBorders>
            <w:hideMark/>
          </w:tcPr>
          <w:p w14:paraId="62A99095"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5,5 (6)</w:t>
            </w:r>
          </w:p>
        </w:tc>
        <w:tc>
          <w:tcPr>
            <w:tcW w:w="1720" w:type="dxa"/>
            <w:tcBorders>
              <w:top w:val="single" w:sz="4" w:space="0" w:color="auto"/>
              <w:left w:val="single" w:sz="4" w:space="0" w:color="auto"/>
              <w:bottom w:val="single" w:sz="4" w:space="0" w:color="auto"/>
              <w:right w:val="single" w:sz="4" w:space="0" w:color="auto"/>
            </w:tcBorders>
            <w:hideMark/>
          </w:tcPr>
          <w:p w14:paraId="1E1C9C8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9 (10)</w:t>
            </w:r>
          </w:p>
        </w:tc>
        <w:tc>
          <w:tcPr>
            <w:tcW w:w="1720" w:type="dxa"/>
            <w:tcBorders>
              <w:top w:val="single" w:sz="4" w:space="0" w:color="auto"/>
              <w:left w:val="single" w:sz="4" w:space="0" w:color="auto"/>
              <w:bottom w:val="single" w:sz="4" w:space="0" w:color="auto"/>
              <w:right w:val="single" w:sz="4" w:space="0" w:color="auto"/>
            </w:tcBorders>
            <w:hideMark/>
          </w:tcPr>
          <w:p w14:paraId="4AAE3000"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10,5 (11,5)</w:t>
            </w:r>
          </w:p>
        </w:tc>
      </w:tr>
      <w:tr w:rsidR="004E1D6F" w:rsidRPr="00B4340E" w14:paraId="0F857AE9" w14:textId="77777777" w:rsidTr="004E1D6F">
        <w:tc>
          <w:tcPr>
            <w:tcW w:w="2041" w:type="dxa"/>
            <w:vMerge w:val="restart"/>
            <w:tcBorders>
              <w:top w:val="single" w:sz="4" w:space="0" w:color="auto"/>
              <w:left w:val="single" w:sz="4" w:space="0" w:color="auto"/>
              <w:bottom w:val="single" w:sz="4" w:space="0" w:color="auto"/>
              <w:right w:val="single" w:sz="4" w:space="0" w:color="auto"/>
            </w:tcBorders>
            <w:hideMark/>
          </w:tcPr>
          <w:p w14:paraId="642D442C"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Двухосная группа (сумма масс осей, входящих в группу из 2 сближенных осей &lt;***&gt;)</w:t>
            </w:r>
          </w:p>
        </w:tc>
        <w:tc>
          <w:tcPr>
            <w:tcW w:w="1871" w:type="dxa"/>
            <w:tcBorders>
              <w:top w:val="single" w:sz="4" w:space="0" w:color="auto"/>
              <w:left w:val="single" w:sz="4" w:space="0" w:color="auto"/>
              <w:bottom w:val="single" w:sz="4" w:space="0" w:color="auto"/>
              <w:right w:val="single" w:sz="4" w:space="0" w:color="auto"/>
            </w:tcBorders>
            <w:hideMark/>
          </w:tcPr>
          <w:p w14:paraId="379D2CB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23C9556E"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8 (9)</w:t>
            </w:r>
          </w:p>
        </w:tc>
        <w:tc>
          <w:tcPr>
            <w:tcW w:w="1720" w:type="dxa"/>
            <w:tcBorders>
              <w:top w:val="single" w:sz="4" w:space="0" w:color="auto"/>
              <w:left w:val="single" w:sz="4" w:space="0" w:color="auto"/>
              <w:bottom w:val="single" w:sz="4" w:space="0" w:color="auto"/>
              <w:right w:val="single" w:sz="4" w:space="0" w:color="auto"/>
            </w:tcBorders>
            <w:hideMark/>
          </w:tcPr>
          <w:p w14:paraId="7DDF147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10 (11)</w:t>
            </w:r>
          </w:p>
        </w:tc>
        <w:tc>
          <w:tcPr>
            <w:tcW w:w="1720" w:type="dxa"/>
            <w:tcBorders>
              <w:top w:val="single" w:sz="4" w:space="0" w:color="auto"/>
              <w:left w:val="single" w:sz="4" w:space="0" w:color="auto"/>
              <w:bottom w:val="single" w:sz="4" w:space="0" w:color="auto"/>
              <w:right w:val="single" w:sz="4" w:space="0" w:color="auto"/>
            </w:tcBorders>
            <w:hideMark/>
          </w:tcPr>
          <w:p w14:paraId="7221A35F"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11,5 (12,5)</w:t>
            </w:r>
          </w:p>
        </w:tc>
      </w:tr>
      <w:tr w:rsidR="004E1D6F" w:rsidRPr="00B4340E" w14:paraId="002156EE"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0EC8F8D1"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4EFE17EE"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04E8F389"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9 (10)</w:t>
            </w:r>
          </w:p>
        </w:tc>
        <w:tc>
          <w:tcPr>
            <w:tcW w:w="1720" w:type="dxa"/>
            <w:tcBorders>
              <w:top w:val="single" w:sz="4" w:space="0" w:color="auto"/>
              <w:left w:val="single" w:sz="4" w:space="0" w:color="auto"/>
              <w:bottom w:val="single" w:sz="4" w:space="0" w:color="auto"/>
              <w:right w:val="single" w:sz="4" w:space="0" w:color="auto"/>
            </w:tcBorders>
            <w:hideMark/>
          </w:tcPr>
          <w:p w14:paraId="77D37BB9"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13 (14)</w:t>
            </w:r>
          </w:p>
        </w:tc>
        <w:tc>
          <w:tcPr>
            <w:tcW w:w="1720" w:type="dxa"/>
            <w:tcBorders>
              <w:top w:val="single" w:sz="4" w:space="0" w:color="auto"/>
              <w:left w:val="single" w:sz="4" w:space="0" w:color="auto"/>
              <w:bottom w:val="single" w:sz="4" w:space="0" w:color="auto"/>
              <w:right w:val="single" w:sz="4" w:space="0" w:color="auto"/>
            </w:tcBorders>
            <w:hideMark/>
          </w:tcPr>
          <w:p w14:paraId="073E67D0"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14 (16)</w:t>
            </w:r>
          </w:p>
        </w:tc>
      </w:tr>
      <w:tr w:rsidR="004E1D6F" w:rsidRPr="00B4340E" w14:paraId="34C790B0"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1A109D10"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0A6635E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0E2F6F0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10 (11)</w:t>
            </w:r>
          </w:p>
        </w:tc>
        <w:tc>
          <w:tcPr>
            <w:tcW w:w="1720" w:type="dxa"/>
            <w:tcBorders>
              <w:top w:val="single" w:sz="4" w:space="0" w:color="auto"/>
              <w:left w:val="single" w:sz="4" w:space="0" w:color="auto"/>
              <w:bottom w:val="single" w:sz="4" w:space="0" w:color="auto"/>
              <w:right w:val="single" w:sz="4" w:space="0" w:color="auto"/>
            </w:tcBorders>
            <w:hideMark/>
          </w:tcPr>
          <w:p w14:paraId="4CC3A988"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15 (16)</w:t>
            </w:r>
          </w:p>
        </w:tc>
        <w:tc>
          <w:tcPr>
            <w:tcW w:w="1720" w:type="dxa"/>
            <w:tcBorders>
              <w:top w:val="single" w:sz="4" w:space="0" w:color="auto"/>
              <w:left w:val="single" w:sz="4" w:space="0" w:color="auto"/>
              <w:bottom w:val="single" w:sz="4" w:space="0" w:color="auto"/>
              <w:right w:val="single" w:sz="4" w:space="0" w:color="auto"/>
            </w:tcBorders>
            <w:hideMark/>
          </w:tcPr>
          <w:p w14:paraId="094B9CB5"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17 (18)</w:t>
            </w:r>
          </w:p>
        </w:tc>
      </w:tr>
      <w:tr w:rsidR="004E1D6F" w:rsidRPr="00B4340E" w14:paraId="0FF01536"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67068DF8"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018161B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5B8ECEFF"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11 (12)</w:t>
            </w:r>
          </w:p>
        </w:tc>
        <w:tc>
          <w:tcPr>
            <w:tcW w:w="1720" w:type="dxa"/>
            <w:tcBorders>
              <w:top w:val="single" w:sz="4" w:space="0" w:color="auto"/>
              <w:left w:val="single" w:sz="4" w:space="0" w:color="auto"/>
              <w:bottom w:val="single" w:sz="4" w:space="0" w:color="auto"/>
              <w:right w:val="single" w:sz="4" w:space="0" w:color="auto"/>
            </w:tcBorders>
            <w:hideMark/>
          </w:tcPr>
          <w:p w14:paraId="10A7EFD9"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17 (18)</w:t>
            </w:r>
          </w:p>
        </w:tc>
        <w:tc>
          <w:tcPr>
            <w:tcW w:w="1720" w:type="dxa"/>
            <w:tcBorders>
              <w:top w:val="single" w:sz="4" w:space="0" w:color="auto"/>
              <w:left w:val="single" w:sz="4" w:space="0" w:color="auto"/>
              <w:bottom w:val="single" w:sz="4" w:space="0" w:color="auto"/>
              <w:right w:val="single" w:sz="4" w:space="0" w:color="auto"/>
            </w:tcBorders>
            <w:hideMark/>
          </w:tcPr>
          <w:p w14:paraId="15A9034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18 (20)</w:t>
            </w:r>
          </w:p>
        </w:tc>
      </w:tr>
      <w:tr w:rsidR="004E1D6F" w:rsidRPr="00B4340E" w14:paraId="3A3E351D" w14:textId="77777777" w:rsidTr="004E1D6F">
        <w:tc>
          <w:tcPr>
            <w:tcW w:w="2041" w:type="dxa"/>
            <w:vMerge w:val="restart"/>
            <w:tcBorders>
              <w:top w:val="single" w:sz="4" w:space="0" w:color="auto"/>
              <w:left w:val="single" w:sz="4" w:space="0" w:color="auto"/>
              <w:bottom w:val="single" w:sz="4" w:space="0" w:color="auto"/>
              <w:right w:val="single" w:sz="4" w:space="0" w:color="auto"/>
            </w:tcBorders>
            <w:hideMark/>
          </w:tcPr>
          <w:p w14:paraId="086A7E9B"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Трехосная группа (сумма масс осей, входящих в группу из 3 сближенных осей &lt;***&gt;)</w:t>
            </w:r>
          </w:p>
        </w:tc>
        <w:tc>
          <w:tcPr>
            <w:tcW w:w="1871" w:type="dxa"/>
            <w:tcBorders>
              <w:top w:val="single" w:sz="4" w:space="0" w:color="auto"/>
              <w:left w:val="single" w:sz="4" w:space="0" w:color="auto"/>
              <w:bottom w:val="single" w:sz="4" w:space="0" w:color="auto"/>
              <w:right w:val="single" w:sz="4" w:space="0" w:color="auto"/>
            </w:tcBorders>
            <w:hideMark/>
          </w:tcPr>
          <w:p w14:paraId="7887A67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07094EB7"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11 (12)</w:t>
            </w:r>
          </w:p>
        </w:tc>
        <w:tc>
          <w:tcPr>
            <w:tcW w:w="1720" w:type="dxa"/>
            <w:tcBorders>
              <w:top w:val="single" w:sz="4" w:space="0" w:color="auto"/>
              <w:left w:val="single" w:sz="4" w:space="0" w:color="auto"/>
              <w:bottom w:val="single" w:sz="4" w:space="0" w:color="auto"/>
              <w:right w:val="single" w:sz="4" w:space="0" w:color="auto"/>
            </w:tcBorders>
            <w:hideMark/>
          </w:tcPr>
          <w:p w14:paraId="0B1D7A28"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15 (16,5)</w:t>
            </w:r>
          </w:p>
        </w:tc>
        <w:tc>
          <w:tcPr>
            <w:tcW w:w="1720" w:type="dxa"/>
            <w:tcBorders>
              <w:top w:val="single" w:sz="4" w:space="0" w:color="auto"/>
              <w:left w:val="single" w:sz="4" w:space="0" w:color="auto"/>
              <w:bottom w:val="single" w:sz="4" w:space="0" w:color="auto"/>
              <w:right w:val="single" w:sz="4" w:space="0" w:color="auto"/>
            </w:tcBorders>
            <w:hideMark/>
          </w:tcPr>
          <w:p w14:paraId="04E40270"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17 (18)</w:t>
            </w:r>
          </w:p>
        </w:tc>
      </w:tr>
      <w:tr w:rsidR="004E1D6F" w:rsidRPr="00B4340E" w14:paraId="4BE45764"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7F887CBD"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32264B6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0226B7A9"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12 (13)</w:t>
            </w:r>
          </w:p>
        </w:tc>
        <w:tc>
          <w:tcPr>
            <w:tcW w:w="1720" w:type="dxa"/>
            <w:tcBorders>
              <w:top w:val="single" w:sz="4" w:space="0" w:color="auto"/>
              <w:left w:val="single" w:sz="4" w:space="0" w:color="auto"/>
              <w:bottom w:val="single" w:sz="4" w:space="0" w:color="auto"/>
              <w:right w:val="single" w:sz="4" w:space="0" w:color="auto"/>
            </w:tcBorders>
            <w:hideMark/>
          </w:tcPr>
          <w:p w14:paraId="226085B2"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18 (19,5)</w:t>
            </w:r>
          </w:p>
        </w:tc>
        <w:tc>
          <w:tcPr>
            <w:tcW w:w="1720" w:type="dxa"/>
            <w:tcBorders>
              <w:top w:val="single" w:sz="4" w:space="0" w:color="auto"/>
              <w:left w:val="single" w:sz="4" w:space="0" w:color="auto"/>
              <w:bottom w:val="single" w:sz="4" w:space="0" w:color="auto"/>
              <w:right w:val="single" w:sz="4" w:space="0" w:color="auto"/>
            </w:tcBorders>
            <w:hideMark/>
          </w:tcPr>
          <w:p w14:paraId="6BF5B317"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20 (21)</w:t>
            </w:r>
          </w:p>
        </w:tc>
      </w:tr>
      <w:tr w:rsidR="004E1D6F" w:rsidRPr="00B4340E" w14:paraId="5EA213AF"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11F96FAC"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293DD2E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43CFE0D3"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13,5 (15)</w:t>
            </w:r>
          </w:p>
        </w:tc>
        <w:tc>
          <w:tcPr>
            <w:tcW w:w="1720" w:type="dxa"/>
            <w:tcBorders>
              <w:top w:val="single" w:sz="4" w:space="0" w:color="auto"/>
              <w:left w:val="single" w:sz="4" w:space="0" w:color="auto"/>
              <w:bottom w:val="single" w:sz="4" w:space="0" w:color="auto"/>
              <w:right w:val="single" w:sz="4" w:space="0" w:color="auto"/>
            </w:tcBorders>
            <w:hideMark/>
          </w:tcPr>
          <w:p w14:paraId="18F0C563"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21 (22,5 &lt;**&gt;)</w:t>
            </w:r>
          </w:p>
        </w:tc>
        <w:tc>
          <w:tcPr>
            <w:tcW w:w="1720" w:type="dxa"/>
            <w:tcBorders>
              <w:top w:val="single" w:sz="4" w:space="0" w:color="auto"/>
              <w:left w:val="single" w:sz="4" w:space="0" w:color="auto"/>
              <w:bottom w:val="single" w:sz="4" w:space="0" w:color="auto"/>
              <w:right w:val="single" w:sz="4" w:space="0" w:color="auto"/>
            </w:tcBorders>
            <w:hideMark/>
          </w:tcPr>
          <w:p w14:paraId="67D12C6C"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23,5 (24)</w:t>
            </w:r>
          </w:p>
        </w:tc>
      </w:tr>
      <w:tr w:rsidR="004E1D6F" w:rsidRPr="00B4340E" w14:paraId="15725539"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0ADA025C"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6899387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59184482"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15 (16)</w:t>
            </w:r>
          </w:p>
        </w:tc>
        <w:tc>
          <w:tcPr>
            <w:tcW w:w="1720" w:type="dxa"/>
            <w:tcBorders>
              <w:top w:val="single" w:sz="4" w:space="0" w:color="auto"/>
              <w:left w:val="single" w:sz="4" w:space="0" w:color="auto"/>
              <w:bottom w:val="single" w:sz="4" w:space="0" w:color="auto"/>
              <w:right w:val="single" w:sz="4" w:space="0" w:color="auto"/>
            </w:tcBorders>
            <w:hideMark/>
          </w:tcPr>
          <w:p w14:paraId="1309252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22 (23)</w:t>
            </w:r>
          </w:p>
        </w:tc>
        <w:tc>
          <w:tcPr>
            <w:tcW w:w="1720" w:type="dxa"/>
            <w:tcBorders>
              <w:top w:val="single" w:sz="4" w:space="0" w:color="auto"/>
              <w:left w:val="single" w:sz="4" w:space="0" w:color="auto"/>
              <w:bottom w:val="single" w:sz="4" w:space="0" w:color="auto"/>
              <w:right w:val="single" w:sz="4" w:space="0" w:color="auto"/>
            </w:tcBorders>
            <w:hideMark/>
          </w:tcPr>
          <w:p w14:paraId="60E39259"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25 (26)</w:t>
            </w:r>
          </w:p>
        </w:tc>
      </w:tr>
      <w:tr w:rsidR="004E1D6F" w:rsidRPr="00B4340E" w14:paraId="6C5D6E60" w14:textId="77777777" w:rsidTr="004E1D6F">
        <w:tc>
          <w:tcPr>
            <w:tcW w:w="2041" w:type="dxa"/>
            <w:vMerge w:val="restart"/>
            <w:tcBorders>
              <w:top w:val="single" w:sz="4" w:space="0" w:color="auto"/>
              <w:left w:val="single" w:sz="4" w:space="0" w:color="auto"/>
              <w:bottom w:val="single" w:sz="4" w:space="0" w:color="auto"/>
              <w:right w:val="single" w:sz="4" w:space="0" w:color="auto"/>
            </w:tcBorders>
            <w:hideMark/>
          </w:tcPr>
          <w:p w14:paraId="5E3C2CF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Сближенные оси транспортных средств, имеющие на каждой оси не более 4 колес (нагрузка, приходящаяся на ось в группе из 4 осей и более &lt;***&gt;)</w:t>
            </w:r>
          </w:p>
        </w:tc>
        <w:tc>
          <w:tcPr>
            <w:tcW w:w="1871" w:type="dxa"/>
            <w:tcBorders>
              <w:top w:val="single" w:sz="4" w:space="0" w:color="auto"/>
              <w:left w:val="single" w:sz="4" w:space="0" w:color="auto"/>
              <w:bottom w:val="single" w:sz="4" w:space="0" w:color="auto"/>
              <w:right w:val="single" w:sz="4" w:space="0" w:color="auto"/>
            </w:tcBorders>
            <w:hideMark/>
          </w:tcPr>
          <w:p w14:paraId="459607F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27BBD7A9"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3,5 (4)</w:t>
            </w:r>
          </w:p>
        </w:tc>
        <w:tc>
          <w:tcPr>
            <w:tcW w:w="1720" w:type="dxa"/>
            <w:tcBorders>
              <w:top w:val="single" w:sz="4" w:space="0" w:color="auto"/>
              <w:left w:val="single" w:sz="4" w:space="0" w:color="auto"/>
              <w:bottom w:val="single" w:sz="4" w:space="0" w:color="auto"/>
              <w:right w:val="single" w:sz="4" w:space="0" w:color="auto"/>
            </w:tcBorders>
            <w:hideMark/>
          </w:tcPr>
          <w:p w14:paraId="6C4D34D3"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 (5,5)</w:t>
            </w:r>
          </w:p>
        </w:tc>
        <w:tc>
          <w:tcPr>
            <w:tcW w:w="1720" w:type="dxa"/>
            <w:tcBorders>
              <w:top w:val="single" w:sz="4" w:space="0" w:color="auto"/>
              <w:left w:val="single" w:sz="4" w:space="0" w:color="auto"/>
              <w:bottom w:val="single" w:sz="4" w:space="0" w:color="auto"/>
              <w:right w:val="single" w:sz="4" w:space="0" w:color="auto"/>
            </w:tcBorders>
            <w:hideMark/>
          </w:tcPr>
          <w:p w14:paraId="68F078F6"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5,5 (6)</w:t>
            </w:r>
          </w:p>
        </w:tc>
      </w:tr>
      <w:tr w:rsidR="004E1D6F" w:rsidRPr="00B4340E" w14:paraId="02D0A34A"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57604020"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2288F128"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7A9843B9"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 (4,5)</w:t>
            </w:r>
          </w:p>
        </w:tc>
        <w:tc>
          <w:tcPr>
            <w:tcW w:w="1720" w:type="dxa"/>
            <w:tcBorders>
              <w:top w:val="single" w:sz="4" w:space="0" w:color="auto"/>
              <w:left w:val="single" w:sz="4" w:space="0" w:color="auto"/>
              <w:bottom w:val="single" w:sz="4" w:space="0" w:color="auto"/>
              <w:right w:val="single" w:sz="4" w:space="0" w:color="auto"/>
            </w:tcBorders>
            <w:hideMark/>
          </w:tcPr>
          <w:p w14:paraId="3E6B1940"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 (6,5)</w:t>
            </w:r>
          </w:p>
        </w:tc>
        <w:tc>
          <w:tcPr>
            <w:tcW w:w="1720" w:type="dxa"/>
            <w:tcBorders>
              <w:top w:val="single" w:sz="4" w:space="0" w:color="auto"/>
              <w:left w:val="single" w:sz="4" w:space="0" w:color="auto"/>
              <w:bottom w:val="single" w:sz="4" w:space="0" w:color="auto"/>
              <w:right w:val="single" w:sz="4" w:space="0" w:color="auto"/>
            </w:tcBorders>
            <w:hideMark/>
          </w:tcPr>
          <w:p w14:paraId="2DB48EA2"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6,5 (7)</w:t>
            </w:r>
          </w:p>
        </w:tc>
      </w:tr>
      <w:tr w:rsidR="004E1D6F" w:rsidRPr="00B4340E" w14:paraId="6B2255B8"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1914F779"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5466892B"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7CA9078A"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4,5 (5)</w:t>
            </w:r>
          </w:p>
        </w:tc>
        <w:tc>
          <w:tcPr>
            <w:tcW w:w="1720" w:type="dxa"/>
            <w:tcBorders>
              <w:top w:val="single" w:sz="4" w:space="0" w:color="auto"/>
              <w:left w:val="single" w:sz="4" w:space="0" w:color="auto"/>
              <w:bottom w:val="single" w:sz="4" w:space="0" w:color="auto"/>
              <w:right w:val="single" w:sz="4" w:space="0" w:color="auto"/>
            </w:tcBorders>
            <w:hideMark/>
          </w:tcPr>
          <w:p w14:paraId="7B933FED"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6,5 (7)</w:t>
            </w:r>
          </w:p>
        </w:tc>
        <w:tc>
          <w:tcPr>
            <w:tcW w:w="1720" w:type="dxa"/>
            <w:tcBorders>
              <w:top w:val="single" w:sz="4" w:space="0" w:color="auto"/>
              <w:left w:val="single" w:sz="4" w:space="0" w:color="auto"/>
              <w:bottom w:val="single" w:sz="4" w:space="0" w:color="auto"/>
              <w:right w:val="single" w:sz="4" w:space="0" w:color="auto"/>
            </w:tcBorders>
            <w:hideMark/>
          </w:tcPr>
          <w:p w14:paraId="5B085E9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7,5 (8)</w:t>
            </w:r>
          </w:p>
        </w:tc>
      </w:tr>
      <w:tr w:rsidR="004E1D6F" w:rsidRPr="00B4340E" w14:paraId="6A3D7D88"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1F3F65E3"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5E347A9F"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1E5118B4"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5 (5,5)</w:t>
            </w:r>
          </w:p>
        </w:tc>
        <w:tc>
          <w:tcPr>
            <w:tcW w:w="1720" w:type="dxa"/>
            <w:tcBorders>
              <w:top w:val="single" w:sz="4" w:space="0" w:color="auto"/>
              <w:left w:val="single" w:sz="4" w:space="0" w:color="auto"/>
              <w:bottom w:val="single" w:sz="4" w:space="0" w:color="auto"/>
              <w:right w:val="single" w:sz="4" w:space="0" w:color="auto"/>
            </w:tcBorders>
            <w:hideMark/>
          </w:tcPr>
          <w:p w14:paraId="282D7D4B"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7 (7,5)</w:t>
            </w:r>
          </w:p>
        </w:tc>
        <w:tc>
          <w:tcPr>
            <w:tcW w:w="1720" w:type="dxa"/>
            <w:tcBorders>
              <w:top w:val="single" w:sz="4" w:space="0" w:color="auto"/>
              <w:left w:val="single" w:sz="4" w:space="0" w:color="auto"/>
              <w:bottom w:val="single" w:sz="4" w:space="0" w:color="auto"/>
              <w:right w:val="single" w:sz="4" w:space="0" w:color="auto"/>
            </w:tcBorders>
            <w:hideMark/>
          </w:tcPr>
          <w:p w14:paraId="742C8028"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8,5 (9)</w:t>
            </w:r>
          </w:p>
        </w:tc>
      </w:tr>
      <w:tr w:rsidR="004E1D6F" w:rsidRPr="00B4340E" w14:paraId="2FDCB2CD" w14:textId="77777777" w:rsidTr="004E1D6F">
        <w:tc>
          <w:tcPr>
            <w:tcW w:w="2041" w:type="dxa"/>
            <w:vMerge w:val="restart"/>
            <w:tcBorders>
              <w:top w:val="single" w:sz="4" w:space="0" w:color="auto"/>
              <w:left w:val="single" w:sz="4" w:space="0" w:color="auto"/>
              <w:bottom w:val="single" w:sz="4" w:space="0" w:color="auto"/>
              <w:right w:val="single" w:sz="4" w:space="0" w:color="auto"/>
            </w:tcBorders>
            <w:hideMark/>
          </w:tcPr>
          <w:p w14:paraId="5405C61D"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Сближенные оси транспортных средств, имеющие на каждой оси по 8 и более колес (нагрузка, приходящаяся на ось в группе осей)</w:t>
            </w:r>
          </w:p>
        </w:tc>
        <w:tc>
          <w:tcPr>
            <w:tcW w:w="1871" w:type="dxa"/>
            <w:tcBorders>
              <w:top w:val="single" w:sz="4" w:space="0" w:color="auto"/>
              <w:left w:val="single" w:sz="4" w:space="0" w:color="auto"/>
              <w:bottom w:val="single" w:sz="4" w:space="0" w:color="auto"/>
              <w:right w:val="single" w:sz="4" w:space="0" w:color="auto"/>
            </w:tcBorders>
            <w:hideMark/>
          </w:tcPr>
          <w:p w14:paraId="7C8E1C1A"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до 1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72D8FBEA"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w:t>
            </w:r>
          </w:p>
        </w:tc>
        <w:tc>
          <w:tcPr>
            <w:tcW w:w="1720" w:type="dxa"/>
            <w:tcBorders>
              <w:top w:val="single" w:sz="4" w:space="0" w:color="auto"/>
              <w:left w:val="single" w:sz="4" w:space="0" w:color="auto"/>
              <w:bottom w:val="single" w:sz="4" w:space="0" w:color="auto"/>
              <w:right w:val="single" w:sz="4" w:space="0" w:color="auto"/>
            </w:tcBorders>
            <w:hideMark/>
          </w:tcPr>
          <w:p w14:paraId="0945448F"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9,5</w:t>
            </w:r>
          </w:p>
        </w:tc>
        <w:tc>
          <w:tcPr>
            <w:tcW w:w="1720" w:type="dxa"/>
            <w:tcBorders>
              <w:top w:val="single" w:sz="4" w:space="0" w:color="auto"/>
              <w:left w:val="single" w:sz="4" w:space="0" w:color="auto"/>
              <w:bottom w:val="single" w:sz="4" w:space="0" w:color="auto"/>
              <w:right w:val="single" w:sz="4" w:space="0" w:color="auto"/>
            </w:tcBorders>
            <w:hideMark/>
          </w:tcPr>
          <w:p w14:paraId="4163E1DD"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11</w:t>
            </w:r>
          </w:p>
        </w:tc>
      </w:tr>
      <w:tr w:rsidR="004E1D6F" w:rsidRPr="00B4340E" w14:paraId="5DA77395"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40C4424E"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44309063"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 до 1,3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16200EF1"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6,5</w:t>
            </w:r>
          </w:p>
        </w:tc>
        <w:tc>
          <w:tcPr>
            <w:tcW w:w="1720" w:type="dxa"/>
            <w:tcBorders>
              <w:top w:val="single" w:sz="4" w:space="0" w:color="auto"/>
              <w:left w:val="single" w:sz="4" w:space="0" w:color="auto"/>
              <w:bottom w:val="single" w:sz="4" w:space="0" w:color="auto"/>
              <w:right w:val="single" w:sz="4" w:space="0" w:color="auto"/>
            </w:tcBorders>
            <w:hideMark/>
          </w:tcPr>
          <w:p w14:paraId="66E9F962"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10,5</w:t>
            </w:r>
          </w:p>
        </w:tc>
        <w:tc>
          <w:tcPr>
            <w:tcW w:w="1720" w:type="dxa"/>
            <w:tcBorders>
              <w:top w:val="single" w:sz="4" w:space="0" w:color="auto"/>
              <w:left w:val="single" w:sz="4" w:space="0" w:color="auto"/>
              <w:bottom w:val="single" w:sz="4" w:space="0" w:color="auto"/>
              <w:right w:val="single" w:sz="4" w:space="0" w:color="auto"/>
            </w:tcBorders>
            <w:hideMark/>
          </w:tcPr>
          <w:p w14:paraId="39110988"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12</w:t>
            </w:r>
          </w:p>
        </w:tc>
      </w:tr>
      <w:tr w:rsidR="004E1D6F" w:rsidRPr="00B4340E" w14:paraId="7D69EFCB"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7C09F869"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258BD9D2"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1,3 до 1,8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01300291"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7,5</w:t>
            </w:r>
          </w:p>
        </w:tc>
        <w:tc>
          <w:tcPr>
            <w:tcW w:w="1720" w:type="dxa"/>
            <w:tcBorders>
              <w:top w:val="single" w:sz="4" w:space="0" w:color="auto"/>
              <w:left w:val="single" w:sz="4" w:space="0" w:color="auto"/>
              <w:bottom w:val="single" w:sz="4" w:space="0" w:color="auto"/>
              <w:right w:val="single" w:sz="4" w:space="0" w:color="auto"/>
            </w:tcBorders>
            <w:hideMark/>
          </w:tcPr>
          <w:p w14:paraId="29DF2DC6"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12</w:t>
            </w:r>
          </w:p>
        </w:tc>
        <w:tc>
          <w:tcPr>
            <w:tcW w:w="1720" w:type="dxa"/>
            <w:tcBorders>
              <w:top w:val="single" w:sz="4" w:space="0" w:color="auto"/>
              <w:left w:val="single" w:sz="4" w:space="0" w:color="auto"/>
              <w:bottom w:val="single" w:sz="4" w:space="0" w:color="auto"/>
              <w:right w:val="single" w:sz="4" w:space="0" w:color="auto"/>
            </w:tcBorders>
            <w:hideMark/>
          </w:tcPr>
          <w:p w14:paraId="71EBC824"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14</w:t>
            </w:r>
          </w:p>
        </w:tc>
      </w:tr>
      <w:tr w:rsidR="004E1D6F" w:rsidRPr="00B4340E" w14:paraId="56CF7052" w14:textId="77777777" w:rsidTr="004E1D6F">
        <w:tc>
          <w:tcPr>
            <w:tcW w:w="2041" w:type="dxa"/>
            <w:vMerge/>
            <w:tcBorders>
              <w:top w:val="single" w:sz="4" w:space="0" w:color="auto"/>
              <w:left w:val="single" w:sz="4" w:space="0" w:color="auto"/>
              <w:bottom w:val="single" w:sz="4" w:space="0" w:color="auto"/>
              <w:right w:val="single" w:sz="4" w:space="0" w:color="auto"/>
            </w:tcBorders>
            <w:vAlign w:val="center"/>
            <w:hideMark/>
          </w:tcPr>
          <w:p w14:paraId="642137C1" w14:textId="77777777" w:rsidR="004E1D6F" w:rsidRPr="00B4340E" w:rsidRDefault="004E1D6F" w:rsidP="004E1D6F">
            <w:pPr>
              <w:spacing w:after="0" w:line="240" w:lineRule="auto"/>
              <w:rPr>
                <w:rFonts w:ascii="Times New Roman" w:eastAsia="Times New Roman" w:hAnsi="Times New Roman" w:cs="Times New Roman"/>
                <w:lang w:eastAsia="ru-RU"/>
              </w:rPr>
            </w:pPr>
          </w:p>
        </w:tc>
        <w:tc>
          <w:tcPr>
            <w:tcW w:w="1871" w:type="dxa"/>
            <w:tcBorders>
              <w:top w:val="single" w:sz="4" w:space="0" w:color="auto"/>
              <w:left w:val="single" w:sz="4" w:space="0" w:color="auto"/>
              <w:bottom w:val="single" w:sz="4" w:space="0" w:color="auto"/>
              <w:right w:val="single" w:sz="4" w:space="0" w:color="auto"/>
            </w:tcBorders>
            <w:hideMark/>
          </w:tcPr>
          <w:p w14:paraId="6964CE70"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свыше 1,8 до 2,5 (включительно)</w:t>
            </w:r>
          </w:p>
        </w:tc>
        <w:tc>
          <w:tcPr>
            <w:tcW w:w="1720" w:type="dxa"/>
            <w:tcBorders>
              <w:top w:val="single" w:sz="4" w:space="0" w:color="auto"/>
              <w:left w:val="single" w:sz="4" w:space="0" w:color="auto"/>
              <w:bottom w:val="single" w:sz="4" w:space="0" w:color="auto"/>
              <w:right w:val="single" w:sz="4" w:space="0" w:color="auto"/>
            </w:tcBorders>
            <w:hideMark/>
          </w:tcPr>
          <w:p w14:paraId="5B508B08"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8,5</w:t>
            </w:r>
          </w:p>
        </w:tc>
        <w:tc>
          <w:tcPr>
            <w:tcW w:w="1720" w:type="dxa"/>
            <w:tcBorders>
              <w:top w:val="single" w:sz="4" w:space="0" w:color="auto"/>
              <w:left w:val="single" w:sz="4" w:space="0" w:color="auto"/>
              <w:bottom w:val="single" w:sz="4" w:space="0" w:color="auto"/>
              <w:right w:val="single" w:sz="4" w:space="0" w:color="auto"/>
            </w:tcBorders>
            <w:hideMark/>
          </w:tcPr>
          <w:p w14:paraId="3BF2A4C6"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13,5</w:t>
            </w:r>
          </w:p>
        </w:tc>
        <w:tc>
          <w:tcPr>
            <w:tcW w:w="1720" w:type="dxa"/>
            <w:tcBorders>
              <w:top w:val="single" w:sz="4" w:space="0" w:color="auto"/>
              <w:left w:val="single" w:sz="4" w:space="0" w:color="auto"/>
              <w:bottom w:val="single" w:sz="4" w:space="0" w:color="auto"/>
              <w:right w:val="single" w:sz="4" w:space="0" w:color="auto"/>
            </w:tcBorders>
            <w:hideMark/>
          </w:tcPr>
          <w:p w14:paraId="66A804DD" w14:textId="77777777" w:rsidR="004E1D6F" w:rsidRPr="00B4340E" w:rsidRDefault="004E1D6F" w:rsidP="004E1D6F">
            <w:pPr>
              <w:widowControl w:val="0"/>
              <w:autoSpaceDE w:val="0"/>
              <w:autoSpaceDN w:val="0"/>
              <w:spacing w:after="0" w:line="240" w:lineRule="auto"/>
              <w:jc w:val="center"/>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16</w:t>
            </w:r>
          </w:p>
        </w:tc>
      </w:tr>
    </w:tbl>
    <w:p w14:paraId="6F14D20D" w14:textId="77777777" w:rsidR="004E1D6F" w:rsidRPr="00B4340E" w:rsidRDefault="004E1D6F" w:rsidP="004E1D6F">
      <w:pPr>
        <w:spacing w:after="0"/>
        <w:rPr>
          <w:rFonts w:ascii="Times New Roman" w:eastAsia="Times New Roman" w:hAnsi="Times New Roman" w:cs="Times New Roman"/>
        </w:rPr>
        <w:sectPr w:rsidR="004E1D6F" w:rsidRPr="00B4340E" w:rsidSect="00B4340E">
          <w:type w:val="continuous"/>
          <w:pgSz w:w="11905" w:h="16838"/>
          <w:pgMar w:top="720" w:right="720" w:bottom="720" w:left="720" w:header="0" w:footer="0" w:gutter="0"/>
          <w:cols w:space="720"/>
        </w:sectPr>
      </w:pPr>
    </w:p>
    <w:p w14:paraId="0CCB3BE1"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6BC4E3A7"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w:t>
      </w:r>
    </w:p>
    <w:p w14:paraId="7B5E715B"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&lt;*&gt; В случае установления владельцем автомобильной дороги соответствующих дорожных знаков и размещения на его официальном сайте информации о допустимой для автомобильной дороги осевой нагрузке транспортного средства.</w:t>
      </w:r>
    </w:p>
    <w:p w14:paraId="712F9B47"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&lt;**&gt; Для транспортных средств, имеющих оси и группы осей с односкатными колесами, оборудованными пневматической или эквивалентной ей подвеской.</w:t>
      </w:r>
    </w:p>
    <w:p w14:paraId="4A64F04C"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&lt;***&gt; Группа сближенных осей - это сгруппированные оси, конструктивно объединенные и(или) не объединенные в тележку, с расстоянием до ближайшей оси до 2,5 метра (включительно).</w:t>
      </w:r>
    </w:p>
    <w:p w14:paraId="1D63770B"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&lt;****&gt; Масса, приходящаяся на ось, или сумма масс осей, входящих в группу осей.</w:t>
      </w:r>
    </w:p>
    <w:p w14:paraId="0BDA95E6" w14:textId="77777777" w:rsidR="004E1D6F" w:rsidRPr="00B4340E" w:rsidRDefault="004E1D6F" w:rsidP="004E1D6F">
      <w:pPr>
        <w:widowControl w:val="0"/>
        <w:autoSpaceDE w:val="0"/>
        <w:autoSpaceDN w:val="0"/>
        <w:spacing w:after="0" w:line="240" w:lineRule="auto"/>
        <w:rPr>
          <w:rFonts w:ascii="Times New Roman" w:eastAsia="Times New Roman" w:hAnsi="Times New Roman" w:cs="Times New Roman"/>
          <w:lang w:eastAsia="ru-RU"/>
        </w:rPr>
      </w:pPr>
    </w:p>
    <w:p w14:paraId="5BB5552C" w14:textId="77777777" w:rsidR="004E1D6F" w:rsidRPr="00B4340E" w:rsidRDefault="004E1D6F" w:rsidP="004E1D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Примечание. 1. В скобках приведены значения для осей с двухскатными колесами, без скобок - для осей с односкатными колесами.</w:t>
      </w:r>
    </w:p>
    <w:p w14:paraId="569150CD"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2. Двухосные и трехосные группы, имеющие в своем составе оси с односкатными и двухскатными колесами, следует рассматривать как группы осей, имеющие в своем составе оси с односкатными колесами.</w:t>
      </w:r>
    </w:p>
    <w:p w14:paraId="1FD59DD1"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3. Допускается неравномерное распределение нагрузки по осям для двухосных и трехосных групп, если фактическая нагрузка на группу осей не превышает допустимую нагрузку на группу осей с односкатными или двухскатными колесами и фактическая нагрузка на наиболее нагруженную ось в двухосных и трехосных группах не превышает допустимую осевую нагрузку одиночной оси с односкатными или двускатными колесами соответственно.</w:t>
      </w:r>
    </w:p>
    <w:p w14:paraId="6114307E" w14:textId="77777777" w:rsidR="004E1D6F" w:rsidRPr="00B4340E" w:rsidRDefault="004E1D6F" w:rsidP="004E1D6F">
      <w:pPr>
        <w:widowControl w:val="0"/>
        <w:autoSpaceDE w:val="0"/>
        <w:autoSpaceDN w:val="0"/>
        <w:spacing w:before="220" w:after="0" w:line="240" w:lineRule="auto"/>
        <w:ind w:firstLine="540"/>
        <w:jc w:val="both"/>
        <w:rPr>
          <w:rFonts w:ascii="Times New Roman" w:eastAsia="Times New Roman" w:hAnsi="Times New Roman" w:cs="Times New Roman"/>
          <w:lang w:eastAsia="ru-RU"/>
        </w:rPr>
      </w:pPr>
      <w:r w:rsidRPr="00B4340E">
        <w:rPr>
          <w:rFonts w:ascii="Times New Roman" w:eastAsia="Times New Roman" w:hAnsi="Times New Roman" w:cs="Times New Roman"/>
          <w:lang w:eastAsia="ru-RU"/>
        </w:rPr>
        <w:t>4.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 Межосевое расстояние, полученное методом арифметического усреднения, присваивается двухосевым и трехосным группам для определения допустимой нагрузки.</w:t>
      </w:r>
    </w:p>
    <w:p w14:paraId="1835B239" w14:textId="77777777" w:rsidR="004E1D6F" w:rsidRPr="00B4340E" w:rsidRDefault="004E1D6F" w:rsidP="004E1D6F">
      <w:pPr>
        <w:widowControl w:val="0"/>
        <w:autoSpaceDE w:val="0"/>
        <w:autoSpaceDN w:val="0"/>
        <w:adjustRightInd w:val="0"/>
        <w:spacing w:after="0" w:line="240" w:lineRule="auto"/>
        <w:jc w:val="center"/>
        <w:outlineLvl w:val="0"/>
        <w:rPr>
          <w:rFonts w:ascii="Times New Roman" w:hAnsi="Times New Roman" w:cs="Times New Roman"/>
          <w:b/>
        </w:rPr>
      </w:pPr>
    </w:p>
    <w:sectPr w:rsidR="004E1D6F" w:rsidRPr="00B4340E" w:rsidSect="00B4340E">
      <w:footerReference w:type="default" r:id="rId4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D31D0" w14:textId="77777777" w:rsidR="0020116C" w:rsidRDefault="0020116C" w:rsidP="003A7704">
      <w:pPr>
        <w:spacing w:after="0" w:line="240" w:lineRule="auto"/>
      </w:pPr>
      <w:r>
        <w:separator/>
      </w:r>
    </w:p>
  </w:endnote>
  <w:endnote w:type="continuationSeparator" w:id="0">
    <w:p w14:paraId="49879FEC" w14:textId="77777777" w:rsidR="0020116C" w:rsidRDefault="0020116C"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Content>
      <w:p w14:paraId="1503DD2C" w14:textId="77777777" w:rsidR="00B4340E" w:rsidRDefault="00B4340E">
        <w:pPr>
          <w:pStyle w:val="af"/>
          <w:jc w:val="center"/>
        </w:pPr>
      </w:p>
      <w:p w14:paraId="5048B0B5" w14:textId="77777777" w:rsidR="00B4340E" w:rsidRDefault="00B4340E">
        <w:pPr>
          <w:pStyle w:val="af"/>
          <w:jc w:val="center"/>
        </w:pPr>
      </w:p>
      <w:p w14:paraId="0FAFF3C9" w14:textId="77777777" w:rsidR="00B4340E" w:rsidRDefault="00B4340E">
        <w:pPr>
          <w:pStyle w:val="af"/>
          <w:jc w:val="center"/>
        </w:pPr>
      </w:p>
    </w:sdtContent>
  </w:sdt>
  <w:p w14:paraId="6C282C4D" w14:textId="77777777" w:rsidR="00B4340E" w:rsidRDefault="00B4340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0B8DF" w14:textId="77777777" w:rsidR="0020116C" w:rsidRDefault="0020116C" w:rsidP="003A7704">
      <w:pPr>
        <w:spacing w:after="0" w:line="240" w:lineRule="auto"/>
      </w:pPr>
      <w:r>
        <w:separator/>
      </w:r>
    </w:p>
  </w:footnote>
  <w:footnote w:type="continuationSeparator" w:id="0">
    <w:p w14:paraId="6E63ADFB" w14:textId="77777777" w:rsidR="0020116C" w:rsidRDefault="0020116C" w:rsidP="003A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E1E5E"/>
    <w:rsid w:val="001E4275"/>
    <w:rsid w:val="001E5648"/>
    <w:rsid w:val="001E6C88"/>
    <w:rsid w:val="001E742F"/>
    <w:rsid w:val="00200D2D"/>
    <w:rsid w:val="002010B1"/>
    <w:rsid w:val="0020116C"/>
    <w:rsid w:val="0022173C"/>
    <w:rsid w:val="00224859"/>
    <w:rsid w:val="002258A2"/>
    <w:rsid w:val="00233E77"/>
    <w:rsid w:val="00241789"/>
    <w:rsid w:val="00265CBC"/>
    <w:rsid w:val="002822A2"/>
    <w:rsid w:val="00286BF8"/>
    <w:rsid w:val="00294A27"/>
    <w:rsid w:val="00296A7B"/>
    <w:rsid w:val="002A60E6"/>
    <w:rsid w:val="002A7138"/>
    <w:rsid w:val="002C057C"/>
    <w:rsid w:val="002D2960"/>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2133"/>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E1D6F"/>
    <w:rsid w:val="004F03DE"/>
    <w:rsid w:val="004F15C2"/>
    <w:rsid w:val="004F3CA9"/>
    <w:rsid w:val="00516D10"/>
    <w:rsid w:val="00521C29"/>
    <w:rsid w:val="00550A65"/>
    <w:rsid w:val="00561D61"/>
    <w:rsid w:val="005669D9"/>
    <w:rsid w:val="00576ADA"/>
    <w:rsid w:val="00591094"/>
    <w:rsid w:val="005915CF"/>
    <w:rsid w:val="00594E07"/>
    <w:rsid w:val="005A315F"/>
    <w:rsid w:val="005C3A1C"/>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1888"/>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4340E"/>
    <w:rsid w:val="00B5485F"/>
    <w:rsid w:val="00B5543D"/>
    <w:rsid w:val="00B56B70"/>
    <w:rsid w:val="00B70855"/>
    <w:rsid w:val="00B70DB3"/>
    <w:rsid w:val="00B72620"/>
    <w:rsid w:val="00B955A8"/>
    <w:rsid w:val="00BC03F1"/>
    <w:rsid w:val="00BC0CFE"/>
    <w:rsid w:val="00BC4B55"/>
    <w:rsid w:val="00BC56F1"/>
    <w:rsid w:val="00BC6103"/>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3D74"/>
    <w:rsid w:val="00D25EAA"/>
    <w:rsid w:val="00D40F76"/>
    <w:rsid w:val="00D423A3"/>
    <w:rsid w:val="00D42EF9"/>
    <w:rsid w:val="00D52426"/>
    <w:rsid w:val="00D535AA"/>
    <w:rsid w:val="00D561C6"/>
    <w:rsid w:val="00D66D60"/>
    <w:rsid w:val="00D6791D"/>
    <w:rsid w:val="00D7676D"/>
    <w:rsid w:val="00D81DB5"/>
    <w:rsid w:val="00D86CBB"/>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1">
    <w:name w:val="heading 1"/>
    <w:basedOn w:val="a"/>
    <w:next w:val="a"/>
    <w:link w:val="10"/>
    <w:qFormat/>
    <w:rsid w:val="004E1D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4E1D6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semiHidden/>
    <w:unhideWhenUsed/>
    <w:rsid w:val="00B140DC"/>
    <w:rPr>
      <w:b/>
      <w:bCs/>
    </w:rPr>
  </w:style>
  <w:style w:type="character" w:customStyle="1" w:styleId="aa">
    <w:name w:val="Тема примечания Знак"/>
    <w:basedOn w:val="a8"/>
    <w:link w:val="a9"/>
    <w:semiHidden/>
    <w:rsid w:val="00B140DC"/>
    <w:rPr>
      <w:b/>
      <w:bCs/>
      <w:sz w:val="20"/>
      <w:szCs w:val="20"/>
    </w:rPr>
  </w:style>
  <w:style w:type="paragraph" w:styleId="ab">
    <w:name w:val="Balloon Text"/>
    <w:basedOn w:val="a"/>
    <w:link w:val="ac"/>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E1D6F"/>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4E1D6F"/>
    <w:rPr>
      <w:rFonts w:ascii="Arial" w:eastAsia="Times New Roman" w:hAnsi="Arial" w:cs="Arial"/>
      <w:b/>
      <w:bCs/>
      <w:sz w:val="26"/>
      <w:szCs w:val="26"/>
      <w:lang w:eastAsia="ru-RU"/>
    </w:rPr>
  </w:style>
  <w:style w:type="numbering" w:customStyle="1" w:styleId="12">
    <w:name w:val="Нет списка1"/>
    <w:next w:val="a2"/>
    <w:uiPriority w:val="99"/>
    <w:semiHidden/>
    <w:unhideWhenUsed/>
    <w:rsid w:val="004E1D6F"/>
  </w:style>
  <w:style w:type="character" w:styleId="af3">
    <w:name w:val="FollowedHyperlink"/>
    <w:basedOn w:val="a0"/>
    <w:uiPriority w:val="99"/>
    <w:semiHidden/>
    <w:unhideWhenUsed/>
    <w:rsid w:val="004E1D6F"/>
    <w:rPr>
      <w:color w:val="800080" w:themeColor="followedHyperlink"/>
      <w:u w:val="single"/>
    </w:rPr>
  </w:style>
  <w:style w:type="paragraph" w:styleId="af4">
    <w:name w:val="footnote text"/>
    <w:basedOn w:val="a"/>
    <w:link w:val="af5"/>
    <w:semiHidden/>
    <w:unhideWhenUsed/>
    <w:rsid w:val="004E1D6F"/>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4E1D6F"/>
    <w:rPr>
      <w:rFonts w:ascii="Times New Roman" w:eastAsia="Times New Roman" w:hAnsi="Times New Roman" w:cs="Times New Roman"/>
      <w:sz w:val="20"/>
      <w:szCs w:val="20"/>
      <w:lang w:eastAsia="ru-RU"/>
    </w:rPr>
  </w:style>
  <w:style w:type="paragraph" w:styleId="af6">
    <w:name w:val="Body Text"/>
    <w:basedOn w:val="a"/>
    <w:link w:val="af7"/>
    <w:semiHidden/>
    <w:unhideWhenUsed/>
    <w:rsid w:val="004E1D6F"/>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semiHidden/>
    <w:rsid w:val="004E1D6F"/>
    <w:rPr>
      <w:rFonts w:ascii="Times New Roman" w:eastAsia="Times New Roman" w:hAnsi="Times New Roman" w:cs="Times New Roman"/>
      <w:sz w:val="24"/>
      <w:szCs w:val="24"/>
      <w:lang w:eastAsia="ru-RU"/>
    </w:rPr>
  </w:style>
  <w:style w:type="paragraph" w:styleId="af8">
    <w:name w:val="Body Text Indent"/>
    <w:basedOn w:val="a"/>
    <w:link w:val="af9"/>
    <w:semiHidden/>
    <w:unhideWhenUsed/>
    <w:rsid w:val="004E1D6F"/>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semiHidden/>
    <w:rsid w:val="004E1D6F"/>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4E1D6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4E1D6F"/>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4E1D6F"/>
    <w:pPr>
      <w:autoSpaceDE w:val="0"/>
      <w:autoSpaceDN w:val="0"/>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4E1D6F"/>
    <w:rPr>
      <w:rFonts w:ascii="Times New Roman" w:eastAsia="Times New Roman" w:hAnsi="Times New Roman" w:cs="Times New Roman"/>
      <w:sz w:val="24"/>
      <w:szCs w:val="24"/>
      <w:lang w:eastAsia="ru-RU"/>
    </w:rPr>
  </w:style>
  <w:style w:type="paragraph" w:styleId="afa">
    <w:name w:val="Document Map"/>
    <w:basedOn w:val="a"/>
    <w:link w:val="afb"/>
    <w:semiHidden/>
    <w:unhideWhenUsed/>
    <w:rsid w:val="004E1D6F"/>
    <w:pPr>
      <w:shd w:val="clear" w:color="auto" w:fill="000080"/>
      <w:spacing w:after="0" w:line="240" w:lineRule="auto"/>
    </w:pPr>
    <w:rPr>
      <w:rFonts w:ascii="Tahoma" w:eastAsia="Times New Roman" w:hAnsi="Tahoma" w:cs="Tahoma"/>
      <w:sz w:val="20"/>
      <w:szCs w:val="20"/>
      <w:lang w:eastAsia="ru-RU"/>
    </w:rPr>
  </w:style>
  <w:style w:type="character" w:customStyle="1" w:styleId="afb">
    <w:name w:val="Схема документа Знак"/>
    <w:basedOn w:val="a0"/>
    <w:link w:val="afa"/>
    <w:semiHidden/>
    <w:rsid w:val="004E1D6F"/>
    <w:rPr>
      <w:rFonts w:ascii="Tahoma" w:eastAsia="Times New Roman" w:hAnsi="Tahoma" w:cs="Tahoma"/>
      <w:sz w:val="20"/>
      <w:szCs w:val="20"/>
      <w:shd w:val="clear" w:color="auto" w:fill="000080"/>
      <w:lang w:eastAsia="ru-RU"/>
    </w:rPr>
  </w:style>
  <w:style w:type="character" w:customStyle="1" w:styleId="ConsPlusNormal0">
    <w:name w:val="ConsPlusNormal Знак"/>
    <w:link w:val="ConsPlusNormal"/>
    <w:locked/>
    <w:rsid w:val="004E1D6F"/>
    <w:rPr>
      <w:rFonts w:ascii="Arial" w:eastAsia="Calibri" w:hAnsi="Arial" w:cs="Arial"/>
      <w:sz w:val="20"/>
      <w:szCs w:val="20"/>
      <w:lang w:eastAsia="ru-RU"/>
    </w:rPr>
  </w:style>
  <w:style w:type="paragraph" w:customStyle="1" w:styleId="ConsPlusTitle">
    <w:name w:val="ConsPlusTitle"/>
    <w:rsid w:val="004E1D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4E1D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xt">
    <w:name w:val="text"/>
    <w:basedOn w:val="a"/>
    <w:rsid w:val="004E1D6F"/>
    <w:pPr>
      <w:spacing w:before="120" w:after="0" w:line="240" w:lineRule="auto"/>
      <w:ind w:left="150" w:right="150" w:firstLine="450"/>
    </w:pPr>
    <w:rPr>
      <w:rFonts w:ascii="Verdana" w:eastAsia="Times New Roman" w:hAnsi="Verdana" w:cs="Times New Roman"/>
      <w:color w:val="003366"/>
      <w:sz w:val="24"/>
      <w:szCs w:val="24"/>
      <w:lang w:eastAsia="ru-RU"/>
    </w:rPr>
  </w:style>
  <w:style w:type="paragraph" w:customStyle="1" w:styleId="ConsNormal">
    <w:name w:val="ConsNormal"/>
    <w:rsid w:val="004E1D6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5">
    <w:name w:val="Style5"/>
    <w:basedOn w:val="a"/>
    <w:rsid w:val="004E1D6F"/>
    <w:pPr>
      <w:widowControl w:val="0"/>
      <w:autoSpaceDE w:val="0"/>
      <w:autoSpaceDN w:val="0"/>
      <w:adjustRightInd w:val="0"/>
      <w:spacing w:after="0" w:line="322" w:lineRule="exact"/>
      <w:ind w:firstLine="624"/>
      <w:jc w:val="both"/>
    </w:pPr>
    <w:rPr>
      <w:rFonts w:ascii="Times New Roman" w:eastAsia="Times New Roman" w:hAnsi="Times New Roman" w:cs="Times New Roman"/>
      <w:sz w:val="24"/>
      <w:szCs w:val="24"/>
      <w:lang w:eastAsia="ru-RU"/>
    </w:rPr>
  </w:style>
  <w:style w:type="character" w:styleId="afc">
    <w:name w:val="footnote reference"/>
    <w:semiHidden/>
    <w:unhideWhenUsed/>
    <w:rsid w:val="004E1D6F"/>
    <w:rPr>
      <w:vertAlign w:val="superscript"/>
    </w:rPr>
  </w:style>
  <w:style w:type="table" w:customStyle="1" w:styleId="13">
    <w:name w:val="Сетка таблицы1"/>
    <w:basedOn w:val="a1"/>
    <w:next w:val="a5"/>
    <w:rsid w:val="004E1D6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1">
    <w:name w:val="heading 1"/>
    <w:basedOn w:val="a"/>
    <w:next w:val="a"/>
    <w:link w:val="10"/>
    <w:qFormat/>
    <w:rsid w:val="004E1D6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4E1D6F"/>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nhideWhenUsed/>
    <w:rsid w:val="00703456"/>
    <w:rPr>
      <w:color w:val="0000FF" w:themeColor="hyperlink"/>
      <w:u w:val="single"/>
    </w:rPr>
  </w:style>
  <w:style w:type="paragraph" w:styleId="a4">
    <w:name w:val="List Paragraph"/>
    <w:basedOn w:val="a"/>
    <w:uiPriority w:val="34"/>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semiHidden/>
    <w:unhideWhenUsed/>
    <w:rsid w:val="00B140DC"/>
    <w:rPr>
      <w:b/>
      <w:bCs/>
    </w:rPr>
  </w:style>
  <w:style w:type="character" w:customStyle="1" w:styleId="aa">
    <w:name w:val="Тема примечания Знак"/>
    <w:basedOn w:val="a8"/>
    <w:link w:val="a9"/>
    <w:semiHidden/>
    <w:rsid w:val="00B140DC"/>
    <w:rPr>
      <w:b/>
      <w:bCs/>
      <w:sz w:val="20"/>
      <w:szCs w:val="20"/>
    </w:rPr>
  </w:style>
  <w:style w:type="paragraph" w:styleId="ab">
    <w:name w:val="Balloon Text"/>
    <w:basedOn w:val="a"/>
    <w:link w:val="ac"/>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E1D6F"/>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4E1D6F"/>
    <w:rPr>
      <w:rFonts w:ascii="Arial" w:eastAsia="Times New Roman" w:hAnsi="Arial" w:cs="Arial"/>
      <w:b/>
      <w:bCs/>
      <w:sz w:val="26"/>
      <w:szCs w:val="26"/>
      <w:lang w:eastAsia="ru-RU"/>
    </w:rPr>
  </w:style>
  <w:style w:type="numbering" w:customStyle="1" w:styleId="12">
    <w:name w:val="Нет списка1"/>
    <w:next w:val="a2"/>
    <w:uiPriority w:val="99"/>
    <w:semiHidden/>
    <w:unhideWhenUsed/>
    <w:rsid w:val="004E1D6F"/>
  </w:style>
  <w:style w:type="character" w:styleId="af3">
    <w:name w:val="FollowedHyperlink"/>
    <w:basedOn w:val="a0"/>
    <w:uiPriority w:val="99"/>
    <w:semiHidden/>
    <w:unhideWhenUsed/>
    <w:rsid w:val="004E1D6F"/>
    <w:rPr>
      <w:color w:val="800080" w:themeColor="followedHyperlink"/>
      <w:u w:val="single"/>
    </w:rPr>
  </w:style>
  <w:style w:type="paragraph" w:styleId="af4">
    <w:name w:val="footnote text"/>
    <w:basedOn w:val="a"/>
    <w:link w:val="af5"/>
    <w:semiHidden/>
    <w:unhideWhenUsed/>
    <w:rsid w:val="004E1D6F"/>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semiHidden/>
    <w:rsid w:val="004E1D6F"/>
    <w:rPr>
      <w:rFonts w:ascii="Times New Roman" w:eastAsia="Times New Roman" w:hAnsi="Times New Roman" w:cs="Times New Roman"/>
      <w:sz w:val="20"/>
      <w:szCs w:val="20"/>
      <w:lang w:eastAsia="ru-RU"/>
    </w:rPr>
  </w:style>
  <w:style w:type="paragraph" w:styleId="af6">
    <w:name w:val="Body Text"/>
    <w:basedOn w:val="a"/>
    <w:link w:val="af7"/>
    <w:semiHidden/>
    <w:unhideWhenUsed/>
    <w:rsid w:val="004E1D6F"/>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semiHidden/>
    <w:rsid w:val="004E1D6F"/>
    <w:rPr>
      <w:rFonts w:ascii="Times New Roman" w:eastAsia="Times New Roman" w:hAnsi="Times New Roman" w:cs="Times New Roman"/>
      <w:sz w:val="24"/>
      <w:szCs w:val="24"/>
      <w:lang w:eastAsia="ru-RU"/>
    </w:rPr>
  </w:style>
  <w:style w:type="paragraph" w:styleId="af8">
    <w:name w:val="Body Text Indent"/>
    <w:basedOn w:val="a"/>
    <w:link w:val="af9"/>
    <w:semiHidden/>
    <w:unhideWhenUsed/>
    <w:rsid w:val="004E1D6F"/>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af9">
    <w:name w:val="Основной текст с отступом Знак"/>
    <w:basedOn w:val="a0"/>
    <w:link w:val="af8"/>
    <w:semiHidden/>
    <w:rsid w:val="004E1D6F"/>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4E1D6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4E1D6F"/>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4E1D6F"/>
    <w:pPr>
      <w:autoSpaceDE w:val="0"/>
      <w:autoSpaceDN w:val="0"/>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4E1D6F"/>
    <w:rPr>
      <w:rFonts w:ascii="Times New Roman" w:eastAsia="Times New Roman" w:hAnsi="Times New Roman" w:cs="Times New Roman"/>
      <w:sz w:val="24"/>
      <w:szCs w:val="24"/>
      <w:lang w:eastAsia="ru-RU"/>
    </w:rPr>
  </w:style>
  <w:style w:type="paragraph" w:styleId="afa">
    <w:name w:val="Document Map"/>
    <w:basedOn w:val="a"/>
    <w:link w:val="afb"/>
    <w:semiHidden/>
    <w:unhideWhenUsed/>
    <w:rsid w:val="004E1D6F"/>
    <w:pPr>
      <w:shd w:val="clear" w:color="auto" w:fill="000080"/>
      <w:spacing w:after="0" w:line="240" w:lineRule="auto"/>
    </w:pPr>
    <w:rPr>
      <w:rFonts w:ascii="Tahoma" w:eastAsia="Times New Roman" w:hAnsi="Tahoma" w:cs="Tahoma"/>
      <w:sz w:val="20"/>
      <w:szCs w:val="20"/>
      <w:lang w:eastAsia="ru-RU"/>
    </w:rPr>
  </w:style>
  <w:style w:type="character" w:customStyle="1" w:styleId="afb">
    <w:name w:val="Схема документа Знак"/>
    <w:basedOn w:val="a0"/>
    <w:link w:val="afa"/>
    <w:semiHidden/>
    <w:rsid w:val="004E1D6F"/>
    <w:rPr>
      <w:rFonts w:ascii="Tahoma" w:eastAsia="Times New Roman" w:hAnsi="Tahoma" w:cs="Tahoma"/>
      <w:sz w:val="20"/>
      <w:szCs w:val="20"/>
      <w:shd w:val="clear" w:color="auto" w:fill="000080"/>
      <w:lang w:eastAsia="ru-RU"/>
    </w:rPr>
  </w:style>
  <w:style w:type="character" w:customStyle="1" w:styleId="ConsPlusNormal0">
    <w:name w:val="ConsPlusNormal Знак"/>
    <w:link w:val="ConsPlusNormal"/>
    <w:locked/>
    <w:rsid w:val="004E1D6F"/>
    <w:rPr>
      <w:rFonts w:ascii="Arial" w:eastAsia="Calibri" w:hAnsi="Arial" w:cs="Arial"/>
      <w:sz w:val="20"/>
      <w:szCs w:val="20"/>
      <w:lang w:eastAsia="ru-RU"/>
    </w:rPr>
  </w:style>
  <w:style w:type="paragraph" w:customStyle="1" w:styleId="ConsPlusTitle">
    <w:name w:val="ConsPlusTitle"/>
    <w:rsid w:val="004E1D6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4E1D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xt">
    <w:name w:val="text"/>
    <w:basedOn w:val="a"/>
    <w:rsid w:val="004E1D6F"/>
    <w:pPr>
      <w:spacing w:before="120" w:after="0" w:line="240" w:lineRule="auto"/>
      <w:ind w:left="150" w:right="150" w:firstLine="450"/>
    </w:pPr>
    <w:rPr>
      <w:rFonts w:ascii="Verdana" w:eastAsia="Times New Roman" w:hAnsi="Verdana" w:cs="Times New Roman"/>
      <w:color w:val="003366"/>
      <w:sz w:val="24"/>
      <w:szCs w:val="24"/>
      <w:lang w:eastAsia="ru-RU"/>
    </w:rPr>
  </w:style>
  <w:style w:type="paragraph" w:customStyle="1" w:styleId="ConsNormal">
    <w:name w:val="ConsNormal"/>
    <w:rsid w:val="004E1D6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tyle5">
    <w:name w:val="Style5"/>
    <w:basedOn w:val="a"/>
    <w:rsid w:val="004E1D6F"/>
    <w:pPr>
      <w:widowControl w:val="0"/>
      <w:autoSpaceDE w:val="0"/>
      <w:autoSpaceDN w:val="0"/>
      <w:adjustRightInd w:val="0"/>
      <w:spacing w:after="0" w:line="322" w:lineRule="exact"/>
      <w:ind w:firstLine="624"/>
      <w:jc w:val="both"/>
    </w:pPr>
    <w:rPr>
      <w:rFonts w:ascii="Times New Roman" w:eastAsia="Times New Roman" w:hAnsi="Times New Roman" w:cs="Times New Roman"/>
      <w:sz w:val="24"/>
      <w:szCs w:val="24"/>
      <w:lang w:eastAsia="ru-RU"/>
    </w:rPr>
  </w:style>
  <w:style w:type="character" w:styleId="afc">
    <w:name w:val="footnote reference"/>
    <w:semiHidden/>
    <w:unhideWhenUsed/>
    <w:rsid w:val="004E1D6F"/>
    <w:rPr>
      <w:vertAlign w:val="superscript"/>
    </w:rPr>
  </w:style>
  <w:style w:type="table" w:customStyle="1" w:styleId="13">
    <w:name w:val="Сетка таблицы1"/>
    <w:basedOn w:val="a1"/>
    <w:next w:val="a5"/>
    <w:rsid w:val="004E1D6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 w:id="208957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18" Type="http://schemas.openxmlformats.org/officeDocument/2006/relationships/hyperlink" Target="consultantplus://offline/ref=0BD81649D5105374905BC9B64104947269D82E7C68343FB53334DC017CF447BD441F917EE193B10163731F73FB4ADC63936592641368536AM5C0I" TargetMode="External"/><Relationship Id="rId26"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39" Type="http://schemas.openxmlformats.org/officeDocument/2006/relationships/hyperlink" Target="consultantplus://offline/ref=0BD81649D5105374905BC9B64104947269DE2B7663323FB53334DC017CF447BD441F917DE09ABB50313C1E2FBD1DCF61926590670FM6CBI" TargetMode="External"/><Relationship Id="rId3" Type="http://schemas.openxmlformats.org/officeDocument/2006/relationships/styles" Target="styles.xml"/><Relationship Id="rId21" Type="http://schemas.openxmlformats.org/officeDocument/2006/relationships/hyperlink" Target="consultantplus://offline/ref=0BD81649D5105374905BC9B64104947269D82E7C68343FB53334DC017CF447BD441F917EE193B00C69731F73FB4ADC63936592641368536AM5C0I" TargetMode="External"/><Relationship Id="rId34" Type="http://schemas.openxmlformats.org/officeDocument/2006/relationships/hyperlink" Target="consultantplus://offline/ref=0BD81649D5105374905BC9B64104947269DE2B7663323FB53334DC017CF447BD441F917EE193B30164731F73FB4ADC63936592641368536AM5C0I" TargetMode="External"/><Relationship Id="rId42"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47"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BD81649D5105374905BC9B64104947269D82E7C68343FB53334DC017CF447BD441F917EE193B10163731F73FB4ADC63936592641368536AM5C0I" TargetMode="External"/><Relationship Id="rId17" Type="http://schemas.openxmlformats.org/officeDocument/2006/relationships/hyperlink" Target="consultantplus://offline/ref=0BD81649D5105374905BC9B64104947269D82E7C68343FB53334DC017CF447BD441F917EE193B10666731F73FB4ADC63936592641368536AM5C0I" TargetMode="External"/><Relationship Id="rId25"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33" Type="http://schemas.openxmlformats.org/officeDocument/2006/relationships/hyperlink" Target="consultantplus://offline/ref=0BD81649D5105374905BC9B64104947269DE2B7663323FB53334DC017CF447BD441F917EE193B30164731F73FB4ADC63936592641368536AM5C0I" TargetMode="External"/><Relationship Id="rId38" Type="http://schemas.openxmlformats.org/officeDocument/2006/relationships/hyperlink" Target="consultantplus://offline/ref=0BD81649D5105374905BC9B64104947269DE2B7663323FB53334DC017CF447BD441F917EE091BB50313C1E2FBD1DCF61926590670FM6CBI" TargetMode="External"/><Relationship Id="rId46" Type="http://schemas.openxmlformats.org/officeDocument/2006/relationships/hyperlink" Target="consultantplus://offline/ref=0BD81649D5105374905BD6A75404947268DA2C796C333FB53334DC017CF447BD441F917EE193B40364731F73FB4ADC63936592641368536AM5C0I" TargetMode="External"/><Relationship Id="rId2" Type="http://schemas.openxmlformats.org/officeDocument/2006/relationships/numbering" Target="numbering.xml"/><Relationship Id="rId16" Type="http://schemas.openxmlformats.org/officeDocument/2006/relationships/hyperlink" Target="consultantplus://offline/ref=0BD81649D5105374905BC9B64104947269D82E7C68343FB53334DC017CF447BD441F917EE193B10666731F73FB4ADC63936592641368536AM5C0I" TargetMode="External"/><Relationship Id="rId20"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29" Type="http://schemas.openxmlformats.org/officeDocument/2006/relationships/hyperlink" Target="consultantplus://offline/ref=0BD81649D5105374905BC9B64104947269D82E7C68343FB53334DC017CF447BD441F917EE193B00161731F73FB4ADC63936592641368536AM5C0I" TargetMode="External"/><Relationship Id="rId41"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3521879A2267F553B79E8C7D98DBBC5225DF1591C2C15DBBB1EDA3B1A189C3618DAFAB039E20894BC8172F55B82A7EC94D492B9232S3P" TargetMode="External"/><Relationship Id="rId24"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32" Type="http://schemas.openxmlformats.org/officeDocument/2006/relationships/hyperlink" Target="consultantplus://offline/ref=0BD81649D5105374905BC9B64104947269DE2B7663323FB53334DC017CF447BD441F917EE193B30164731F73FB4ADC63936592641368536AM5C0I" TargetMode="External"/><Relationship Id="rId37" Type="http://schemas.openxmlformats.org/officeDocument/2006/relationships/hyperlink" Target="consultantplus://offline/ref=0BD81649D5105374905BC9B64104947269DE2B7663323FB53334DC017CF447BD441F917EE193B30164731F73FB4ADC63936592641368536AM5C0I" TargetMode="External"/><Relationship Id="rId40" Type="http://schemas.openxmlformats.org/officeDocument/2006/relationships/hyperlink" Target="consultantplus://offline/ref=0BD81649D5105374905BC9B64104947269DE2B7663323FB53334DC017CF447BD441F917DE09ABB50313C1E2FBD1DCF61926590670FM6CBI" TargetMode="External"/><Relationship Id="rId45" Type="http://schemas.openxmlformats.org/officeDocument/2006/relationships/hyperlink" Target="consultantplus://offline/ref=0BD81649D5105374905BC9B6410494726BD229796F3A3FB53334DC017CF447BD441F917EE193B00468731F73FB4ADC63936592641368536AM5C0I" TargetMode="External"/><Relationship Id="rId5" Type="http://schemas.openxmlformats.org/officeDocument/2006/relationships/settings" Target="settings.xml"/><Relationship Id="rId15"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23" Type="http://schemas.openxmlformats.org/officeDocument/2006/relationships/hyperlink" Target="consultantplus://offline/ref=0BD81649D5105374905BC9B64104947269D82E7C68343FB53334DC017CF447BD441F917EE193B00164731F73FB4ADC63936592641368536AM5C0I" TargetMode="External"/><Relationship Id="rId28"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36" Type="http://schemas.openxmlformats.org/officeDocument/2006/relationships/hyperlink" Target="consultantplus://offline/ref=0BD81649D5105374905BC9B64104947269DE2B7663323FB53334DC017CF447BD441F917DE893BB50313C1E2FBD1DCF61926590670FM6CBI" TargetMode="External"/><Relationship Id="rId49" Type="http://schemas.openxmlformats.org/officeDocument/2006/relationships/fontTable" Target="fontTable.xml"/><Relationship Id="rId10" Type="http://schemas.openxmlformats.org/officeDocument/2006/relationships/hyperlink" Target="http://mfc47.ru/" TargetMode="External"/><Relationship Id="rId19" Type="http://schemas.openxmlformats.org/officeDocument/2006/relationships/hyperlink" Target="consultantplus://offline/ref=0BD81649D5105374905BC9B64104947269D82E7C68343FB53334DC017CF447BD441F917EE193B10063731F73FB4ADC63936592641368536AM5C0I" TargetMode="External"/><Relationship Id="rId31" Type="http://schemas.openxmlformats.org/officeDocument/2006/relationships/hyperlink" Target="consultantplus://offline/ref=0BD81649D5105374905BC9B64104947269DE2B7663323FB53334DC017CF447BD441F917DE597BB50313C1E2FBD1DCF61926590670FM6CBI" TargetMode="External"/><Relationship Id="rId44"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22" Type="http://schemas.openxmlformats.org/officeDocument/2006/relationships/hyperlink" Target="consultantplus://offline/ref=0BD81649D5105374905BC9B64104947269D82E7C68343FB53334DC017CF447BD441F917EE193B00D61731F73FB4ADC63936592641368536AM5C0I" TargetMode="External"/><Relationship Id="rId27"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30" Type="http://schemas.openxmlformats.org/officeDocument/2006/relationships/hyperlink" Target="consultantplus://offline/ref=0BD81649D5105374905BD6A75404947268D9287A6A323FB53334DC017CF447BD441F917EE193B10067731F73FB4ADC63936592641368536AM5C0I" TargetMode="External"/><Relationship Id="rId35" Type="http://schemas.openxmlformats.org/officeDocument/2006/relationships/hyperlink" Target="consultantplus://offline/ref=0BD81649D5105374905BC9B64104947269DE2B7663323FB53334DC017CF447BD441F917EE193B30164731F73FB4ADC63936592641368536AM5C0I" TargetMode="External"/><Relationship Id="rId43" Type="http://schemas.openxmlformats.org/officeDocument/2006/relationships/hyperlink" Target="file:///C:\Users\73B5~1\AppData\Local\Temp\Rar$DIa9208.48095\32%20%20&#1042;&#1099;&#1076;&#1072;&#1095;&#1072;%20&#1089;&#1087;&#1077;&#1094;&#1088;&#1072;&#1079;&#1088;&#1077;&#1096;&#1077;&#1085;&#1080;&#1103;%20&#1085;&#1072;%20&#1076;&#1074;&#1080;&#1078;&#1077;&#1085;&#1080;&#1077;%20&#1087;&#1086;%20&#1084;&#1077;&#1089;&#1090;&#1085;&#1099;&#1084;%20&#1076;&#1086;&#1088;&#1086;&#1075;&#1072;&#1084;&#1090;&#1103;&#1078;&#1077;&#1083;&#1086;&#1074;&#1077;&#1089;&#1085;&#1086;&#1075;&#1086;%20&#1080;%20(&#1080;&#1083;&#1080;)%20&#1082;&#1088;&#1091;&#1087;&#1085;&#1086;&#1075;&#1072;&#1073;&#1072;&#1088;&#1080;&#1090;&#1085;&#1086;&#1075;&#1086;%20&#1058;&#1057;%20(&#1055;&#1056;&#1054;&#1045;&#1050;&#1058;%20&#1054;&#1044;&#1054;&#1041;&#1056;&#1045;&#1053;)%20&#1080;&#1079;&#1084;%20%2018%2008%202021.doc" TargetMode="External"/><Relationship Id="rId48" Type="http://schemas.openxmlformats.org/officeDocument/2006/relationships/footer" Target="foot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F1CAF-E5A2-4412-AF76-7AA5BE98B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17008</Words>
  <Characters>96948</Characters>
  <Application>Microsoft Office Word</Application>
  <DocSecurity>0</DocSecurity>
  <Lines>807</Lines>
  <Paragraphs>227</Paragraphs>
  <ScaleCrop>false</ScaleCrop>
  <HeadingPairs>
    <vt:vector size="4" baseType="variant">
      <vt:variant>
        <vt:lpstr>Название</vt:lpstr>
      </vt:variant>
      <vt:variant>
        <vt:i4>1</vt:i4>
      </vt:variant>
      <vt:variant>
        <vt:lpstr>Заголовки</vt:lpstr>
      </vt:variant>
      <vt:variant>
        <vt:i4>38</vt:i4>
      </vt:variant>
    </vt:vector>
  </HeadingPairs>
  <TitlesOfParts>
    <vt:vector size="39" baseType="lpstr">
      <vt:lpstr/>
      <vt:lpstr>    3. Разместить настоящее постановление в сети Интернет на официальном сайте админ</vt:lpstr>
      <vt:lpstr>№   от .02.2022 г.</vt:lpstr>
      <vt:lpstr>АДМИНИСТРАТИВНЫЙ РЕГЛАМЕНТ</vt:lpstr>
      <vt:lpstr>АДМИНИСТРАЦИИ МУНИЦИПАЛЬНОГО ОБРАЗОВАНИЯ «РЕТЮНСКОЕ СЕЛЬСКОЕ ПОСЕЛЕНИЕ» ЛУЖСКОГ</vt:lpstr>
      <vt:lpstr>«Выдача специального разрешения на движение по автомобильным дорогам местного зн</vt:lpstr>
      <vt:lpstr/>
      <vt:lpstr>Сокращенное наименование муниципальной услуги: «Выдача специального разрешения н</vt:lpstr>
      <vt:lpstr>1. Общие положения</vt:lpstr>
      <vt:lpstr>    1.1. Административный регламент (далее – Регламент) устанавливает порядок и ста</vt:lpstr>
      <vt:lpstr>    Для целей настоящего регламента под понятием владельца транспортного средства в </vt:lpstr>
      <vt:lpstr>    1.2. Заявителями, имеющими право на получение муниципальной услуги, являются:</vt:lpstr>
      <vt:lpstr>    - юридические лица – владельцы тяжеловесных транспортных средств, масса которых</vt:lpstr>
      <vt:lpstr>    - физические лица – владельцы тяжеловесных транспортных средств, масса которых </vt:lpstr>
      <vt:lpstr>    Представлять интересы заявителя имеют право:</vt:lpstr>
      <vt:lpstr>    от имени юридических лиц:</vt:lpstr>
      <vt:lpstr>    - лица, действующие в соответствии с законом или учредительными документами от </vt:lpstr>
      <vt:lpstr>    - представители юридических лиц в силу полномочий на основании доверенности;</vt:lpstr>
      <vt:lpstr>    от имени физических лиц:</vt:lpstr>
      <vt:lpstr>    - представители, действующие в силу полномочий, основанных на доверенности или д</vt:lpstr>
      <vt:lpstr>    1.3. Информация о месте нахождения Отдела, органах исполнительной власти (далее </vt:lpstr>
      <vt:lpstr>    на стендах в местах предоставления муниципальной услуги и услуг, которые являютс</vt:lpstr>
      <vt:lpstr>    на сайте ОМСУ;</vt:lpstr>
      <vt:lpstr>    на сайте Государственного бюджетного учреждения Ленинградской области «Многофунк</vt:lpstr>
      <vt:lpstr>    в государственной информационной системе «Реестр государственных и муниципальных</vt:lpstr>
      <vt:lpstr>    </vt:lpstr>
      <vt:lpstr>    2. Стандарт предоставления муниципальной услуги</vt:lpstr>
      <vt:lpstr>    </vt:lpstr>
      <vt:lpstr>    2.1. Полное наименование муниципальной услуги, сокращенное наименование услуги.</vt:lpstr>
      <vt:lpstr>    Полное наименование муниципальной услуги: «Выдача специального разрешения на дви</vt:lpstr>
      <vt:lpstr>    Сокращенное наименование муниципальной услуги: «Выдача специального разрешения н</vt:lpstr>
      <vt:lpstr>    2.2. Муниципальную услугу предоставляет Администрация МО «Ретюнское сельское пос</vt:lpstr>
      <vt:lpstr>    При предоставлении муниципальной услуги Отдел осуществляет взаимодействие с:</vt:lpstr>
      <vt:lpstr>        3.2. Особенности выполнения административных процедур в электронной форме.</vt:lpstr>
      <vt:lpstr>        3.3. Порядок исправления допущенных опечаток и ошибок в выданных в результате пр</vt:lpstr>
      <vt:lpstr>    4. Формы контроля за исполнением административного регламента</vt:lpstr>
      <vt:lpstr>    </vt:lpstr>
      <vt:lpstr>    5. Досудебный (внесудебный) порядок обжалования решений и действий (бездействия)</vt:lpstr>
      <vt:lpstr>    6. Особенности выполнения административных процедур в многофункциональных центра</vt:lpstr>
    </vt:vector>
  </TitlesOfParts>
  <Company>Hewlett-Packard Company</Company>
  <LinksUpToDate>false</LinksUpToDate>
  <CharactersWithSpaces>113729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7</cp:revision>
  <cp:lastPrinted>2022-03-01T11:21:00Z</cp:lastPrinted>
  <dcterms:created xsi:type="dcterms:W3CDTF">2022-02-03T07:49:00Z</dcterms:created>
  <dcterms:modified xsi:type="dcterms:W3CDTF">2022-03-01T11:21:00Z</dcterms:modified>
</cp:coreProperties>
</file>