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606253" wp14:editId="30A9057C">
            <wp:extent cx="612775" cy="724535"/>
            <wp:effectExtent l="0" t="0" r="0" b="0"/>
            <wp:docPr id="2" name="Рисунок 2" descr="Описание: Описание: Описание: Описание: 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Ретюнского сельского  поселения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3C7" w:rsidRPr="001A03C7" w:rsidRDefault="001A03C7" w:rsidP="001A03C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6574" w:rsidRPr="00316889" w:rsidTr="00E12506">
        <w:tc>
          <w:tcPr>
            <w:tcW w:w="4785" w:type="dxa"/>
          </w:tcPr>
          <w:p w:rsidR="00A76574" w:rsidRPr="00363AEA" w:rsidRDefault="00EB4DBB" w:rsidP="00EB4D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3AEA">
              <w:rPr>
                <w:rFonts w:ascii="Times New Roman" w:hAnsi="Times New Roman"/>
                <w:b/>
                <w:sz w:val="28"/>
                <w:szCs w:val="28"/>
              </w:rPr>
              <w:t>«06</w:t>
            </w:r>
            <w:r w:rsidR="00A76574" w:rsidRPr="00363AE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63AEA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2021</w:t>
            </w:r>
            <w:r w:rsidR="00A76574" w:rsidRPr="00363AEA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A76574" w:rsidRPr="00363AEA" w:rsidRDefault="00E12506" w:rsidP="00E1250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3AE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A76574" w:rsidRPr="00363AE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EB4DBB" w:rsidRPr="00363AEA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Pr="00363AEA">
              <w:rPr>
                <w:rFonts w:ascii="Times New Roman" w:hAnsi="Times New Roman"/>
                <w:b/>
                <w:sz w:val="28"/>
                <w:szCs w:val="28"/>
              </w:rPr>
              <w:t>-р</w:t>
            </w:r>
            <w:r w:rsidR="00560458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</w:tc>
      </w:tr>
    </w:tbl>
    <w:p w:rsidR="00A76574" w:rsidRDefault="00A76574" w:rsidP="00A76574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E12506" w:rsidRPr="00E12506" w:rsidRDefault="00E12506" w:rsidP="00E1250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06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560458">
        <w:rPr>
          <w:rFonts w:ascii="Times New Roman" w:eastAsia="Times New Roman" w:hAnsi="Times New Roman" w:cs="Times New Roman"/>
          <w:b/>
          <w:sz w:val="28"/>
          <w:szCs w:val="28"/>
        </w:rPr>
        <w:t>несении изменений в Решение № 16</w:t>
      </w:r>
      <w:r w:rsidRPr="00E12506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27.11.2019 года </w:t>
      </w:r>
    </w:p>
    <w:p w:rsidR="00560458" w:rsidRDefault="00E12506" w:rsidP="0056045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125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0458" w:rsidRPr="00560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установлени</w:t>
      </w:r>
      <w:r w:rsidR="00560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 на территории муниципального </w:t>
      </w:r>
      <w:r w:rsidR="00560458" w:rsidRPr="00560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образования </w:t>
      </w:r>
    </w:p>
    <w:p w:rsidR="00A76574" w:rsidRPr="00560458" w:rsidRDefault="00560458" w:rsidP="0056045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«Ретюнское сельское поселение» </w:t>
      </w:r>
      <w:r w:rsidRPr="00560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Лужского муни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ципального района Ленинградской </w:t>
      </w:r>
      <w:r w:rsidRPr="00560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области налога на имущество физических лиц</w:t>
      </w:r>
      <w:r w:rsidR="00E12506" w:rsidRPr="00E12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60458" w:rsidRPr="00560458" w:rsidRDefault="00560458" w:rsidP="0056045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8" w:history="1">
        <w:r w:rsidRPr="00560458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t>законом</w:t>
        </w:r>
      </w:hyperlink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560458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t>главой 32</w:t>
        </w:r>
      </w:hyperlink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части второй Налогового кодекса Российской Федерации, </w:t>
      </w:r>
      <w:hyperlink r:id="rId10" w:history="1">
        <w:r w:rsidRPr="00560458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t>Законом</w:t>
        </w:r>
      </w:hyperlink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Ретюнское</w:t>
      </w:r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поселение, Совет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Ретюнского</w:t>
      </w:r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Решил:</w:t>
      </w:r>
    </w:p>
    <w:p w:rsidR="00560458" w:rsidRPr="00560458" w:rsidRDefault="00560458" w:rsidP="0056045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45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 Внести изменения в Решение № 16</w:t>
      </w:r>
      <w:r w:rsidRPr="005604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560458">
        <w:rPr>
          <w:rFonts w:ascii="Times New Roman" w:eastAsia="Times New Roman" w:hAnsi="Times New Roman" w:cs="Times New Roman"/>
          <w:sz w:val="28"/>
          <w:szCs w:val="24"/>
        </w:rPr>
        <w:t>.11.2019 года «Об установлении на террито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рии муниципального образования </w:t>
      </w:r>
      <w:r w:rsidRPr="00560458">
        <w:rPr>
          <w:rFonts w:ascii="Times New Roman" w:eastAsia="Times New Roman" w:hAnsi="Times New Roman" w:cs="Times New Roman"/>
          <w:sz w:val="28"/>
          <w:szCs w:val="24"/>
        </w:rPr>
        <w:t>«Ретюнское сельское поселение» Лужского муниципального района Ленинградской области налога на имущество физических лиц</w:t>
      </w:r>
      <w:r w:rsidRPr="00560458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» (далее – Решение):</w:t>
      </w:r>
    </w:p>
    <w:p w:rsidR="00560458" w:rsidRPr="00560458" w:rsidRDefault="00560458" w:rsidP="0056045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458">
        <w:rPr>
          <w:rFonts w:ascii="Times New Roman" w:eastAsia="Times New Roman" w:hAnsi="Times New Roman" w:cs="Times New Roman"/>
          <w:sz w:val="28"/>
          <w:szCs w:val="24"/>
        </w:rPr>
        <w:t>1.1. Дополнить Решение пунктом 3 следующего содержания: «Налоговая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ст. 403 Налогового Кодекса Российской Федерации»</w:t>
      </w:r>
    </w:p>
    <w:p w:rsidR="00560458" w:rsidRPr="00560458" w:rsidRDefault="00560458" w:rsidP="0056045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458">
        <w:rPr>
          <w:rFonts w:ascii="Times New Roman" w:eastAsia="Times New Roman" w:hAnsi="Times New Roman" w:cs="Times New Roman"/>
          <w:sz w:val="28"/>
          <w:szCs w:val="24"/>
        </w:rPr>
        <w:t>1.2. Пункты 3,4,5 Решения считать пунктами 4,5,6.</w:t>
      </w:r>
    </w:p>
    <w:p w:rsidR="00560458" w:rsidRPr="00560458" w:rsidRDefault="00560458" w:rsidP="0056045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    2. Настоящее Решение подлежит официальному опубликованию.</w:t>
      </w:r>
    </w:p>
    <w:p w:rsidR="00560458" w:rsidRPr="00560458" w:rsidRDefault="00560458" w:rsidP="0056045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458">
        <w:rPr>
          <w:rFonts w:ascii="Times New Roman" w:eastAsia="Times New Roman" w:hAnsi="Times New Roman" w:cs="Times New Roman"/>
          <w:sz w:val="28"/>
          <w:szCs w:val="24"/>
        </w:rPr>
        <w:t xml:space="preserve">     3. Настоящее Решение вступает в силу со дня официального опубликования и распространяется на правоотношения возникшие </w:t>
      </w:r>
      <w:r w:rsidRPr="00560458">
        <w:rPr>
          <w:rFonts w:ascii="Times New Roman" w:eastAsia="Times New Roman" w:hAnsi="Times New Roman" w:cs="Times New Roman"/>
          <w:sz w:val="28"/>
          <w:szCs w:val="28"/>
        </w:rPr>
        <w:t>с 1 января 2022 года.</w:t>
      </w:r>
    </w:p>
    <w:p w:rsidR="00E12506" w:rsidRDefault="00E12506" w:rsidP="00A76574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A76574" w:rsidRPr="0028789D" w:rsidRDefault="00A76574" w:rsidP="00A76574">
      <w:pPr>
        <w:pStyle w:val="a7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789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</w:t>
      </w:r>
      <w:r w:rsidR="001A03C7">
        <w:rPr>
          <w:rFonts w:ascii="Times New Roman" w:hAnsi="Times New Roman"/>
          <w:sz w:val="28"/>
          <w:szCs w:val="28"/>
        </w:rPr>
        <w:t>Камагин В.Ю,</w:t>
      </w:r>
    </w:p>
    <w:p w:rsidR="008F375E" w:rsidRPr="008F375E" w:rsidRDefault="008F375E" w:rsidP="008F375E"/>
    <w:sectPr w:rsidR="008F375E" w:rsidRPr="008F375E" w:rsidSect="00982CFA">
      <w:headerReference w:type="default" r:id="rId11"/>
      <w:pgSz w:w="11906" w:h="16838"/>
      <w:pgMar w:top="1418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06" w:rsidRDefault="00E12506" w:rsidP="00982CFA">
      <w:pPr>
        <w:spacing w:after="0" w:line="240" w:lineRule="auto"/>
      </w:pPr>
      <w:r>
        <w:separator/>
      </w:r>
    </w:p>
  </w:endnote>
  <w:endnote w:type="continuationSeparator" w:id="0">
    <w:p w:rsidR="00E12506" w:rsidRDefault="00E12506" w:rsidP="009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06" w:rsidRDefault="00E12506" w:rsidP="00982CFA">
      <w:pPr>
        <w:spacing w:after="0" w:line="240" w:lineRule="auto"/>
      </w:pPr>
      <w:r>
        <w:separator/>
      </w:r>
    </w:p>
  </w:footnote>
  <w:footnote w:type="continuationSeparator" w:id="0">
    <w:p w:rsidR="00E12506" w:rsidRDefault="00E12506" w:rsidP="009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161"/>
      <w:docPartObj>
        <w:docPartGallery w:val="Page Numbers (Top of Page)"/>
        <w:docPartUnique/>
      </w:docPartObj>
    </w:sdtPr>
    <w:sdtEndPr/>
    <w:sdtContent>
      <w:p w:rsidR="00E12506" w:rsidRDefault="00E1250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06" w:rsidRDefault="00E125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74"/>
    <w:rsid w:val="001A03C7"/>
    <w:rsid w:val="00211C3E"/>
    <w:rsid w:val="00356D37"/>
    <w:rsid w:val="00363AEA"/>
    <w:rsid w:val="003642EA"/>
    <w:rsid w:val="00560458"/>
    <w:rsid w:val="006034A2"/>
    <w:rsid w:val="0073085B"/>
    <w:rsid w:val="007C24C5"/>
    <w:rsid w:val="007D0F4E"/>
    <w:rsid w:val="008C267F"/>
    <w:rsid w:val="008F375E"/>
    <w:rsid w:val="00982CFA"/>
    <w:rsid w:val="00A50184"/>
    <w:rsid w:val="00A76574"/>
    <w:rsid w:val="00B90BD2"/>
    <w:rsid w:val="00E12506"/>
    <w:rsid w:val="00E8259A"/>
    <w:rsid w:val="00EB4DBB"/>
    <w:rsid w:val="00E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69FD2CE74E13BAA3A47EE4EF0F68F1D74B2C745614A2185CF8648BE35F4C3F68C05D92F156914CED16AFFE35M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0548D4D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7</cp:revision>
  <cp:lastPrinted>2021-04-13T13:14:00Z</cp:lastPrinted>
  <dcterms:created xsi:type="dcterms:W3CDTF">2021-04-13T13:11:00Z</dcterms:created>
  <dcterms:modified xsi:type="dcterms:W3CDTF">2022-04-01T06:40:00Z</dcterms:modified>
</cp:coreProperties>
</file>