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53" w:rsidRPr="00AC2E53" w:rsidRDefault="009F64E5" w:rsidP="003555F3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55F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B666323" wp14:editId="31F62522">
            <wp:extent cx="609600" cy="723900"/>
            <wp:effectExtent l="0" t="0" r="0" b="0"/>
            <wp:docPr id="2" name="Рисунок 2" descr="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 муниципальный район</w:t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Ретюнского сельского </w:t>
      </w:r>
      <w:r w:rsidRPr="0035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55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четвертого созыва</w:t>
      </w:r>
    </w:p>
    <w:p w:rsidR="00B916D9" w:rsidRPr="00A91507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16D9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РЕШЕНИЕ</w:t>
      </w:r>
    </w:p>
    <w:p w:rsidR="00C3147F" w:rsidRPr="00A91507" w:rsidRDefault="00C31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16D9" w:rsidRDefault="00B916D9" w:rsidP="00AC2E5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от </w:t>
      </w:r>
      <w:r w:rsidR="001D7E35">
        <w:rPr>
          <w:rFonts w:ascii="Times New Roman" w:hAnsi="Times New Roman" w:cs="Times New Roman"/>
          <w:sz w:val="28"/>
          <w:szCs w:val="28"/>
        </w:rPr>
        <w:t>14.02.2025</w:t>
      </w:r>
      <w:r w:rsidR="00C3147F">
        <w:rPr>
          <w:rFonts w:ascii="Times New Roman" w:hAnsi="Times New Roman" w:cs="Times New Roman"/>
          <w:sz w:val="28"/>
          <w:szCs w:val="28"/>
        </w:rPr>
        <w:t xml:space="preserve"> г.                    № </w:t>
      </w:r>
      <w:r w:rsidR="001D7E35">
        <w:rPr>
          <w:rFonts w:ascii="Times New Roman" w:hAnsi="Times New Roman" w:cs="Times New Roman"/>
          <w:sz w:val="28"/>
          <w:szCs w:val="28"/>
        </w:rPr>
        <w:t>24</w:t>
      </w:r>
    </w:p>
    <w:p w:rsidR="00AC2E53" w:rsidRPr="00A91507" w:rsidRDefault="00AC2E53" w:rsidP="00AC2E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D7E35" w:rsidRDefault="001D7E35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1D7E35" w:rsidRDefault="001D7E35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 № 263 от 22.08.2024г.</w:t>
      </w:r>
    </w:p>
    <w:p w:rsidR="00AC2E53" w:rsidRPr="00AC2E53" w:rsidRDefault="001D7E35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E53" w:rsidRPr="00AC2E53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</w:t>
      </w:r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</w:t>
      </w:r>
      <w:r w:rsidRPr="00AC2E53">
        <w:rPr>
          <w:rFonts w:ascii="Times New Roman" w:hAnsi="Times New Roman" w:cs="Times New Roman"/>
          <w:b/>
          <w:sz w:val="28"/>
          <w:szCs w:val="28"/>
        </w:rPr>
        <w:t xml:space="preserve">ерритории </w:t>
      </w:r>
      <w:proofErr w:type="gramStart"/>
      <w:r w:rsidRPr="00AC2E5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C2E53">
        <w:rPr>
          <w:rFonts w:ascii="Times New Roman" w:hAnsi="Times New Roman" w:cs="Times New Roman"/>
          <w:b/>
          <w:sz w:val="28"/>
          <w:szCs w:val="28"/>
        </w:rPr>
        <w:t xml:space="preserve">Ретюнское </w:t>
      </w:r>
      <w:proofErr w:type="gramStart"/>
      <w:r w:rsidRPr="00AC2E53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>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C2E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2E53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gramEnd"/>
      <w:r w:rsidRPr="00AC2E5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>района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E53" w:rsidRDefault="00AC2E53" w:rsidP="00AC2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5A58A3" w:rsidRDefault="001D7E35" w:rsidP="00AC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йголодской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прокуратуры от 16.01.2025г. </w:t>
      </w:r>
      <w:r w:rsidR="00B916D9" w:rsidRPr="005A58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16D9" w:rsidRPr="005A58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Федеральным </w:t>
      </w:r>
      <w:hyperlink r:id="rId7" w:history="1">
        <w:r w:rsidR="00B916D9" w:rsidRPr="005A58A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B916D9" w:rsidRPr="005A58A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Федеральным законом  от 08.08.2024г. ФЗ « О внесении изменений в части первую и вторую Налогового</w:t>
      </w:r>
      <w:r w:rsidR="00B916D9" w:rsidRPr="005A58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916D9" w:rsidRPr="005A58A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</w:t>
        </w:r>
        <w:r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а</w:t>
        </w:r>
      </w:hyperlink>
      <w:r w:rsidR="00B916D9" w:rsidRPr="005A58A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16D9" w:rsidRPr="005A58A3">
        <w:rPr>
          <w:rFonts w:ascii="Times New Roman" w:hAnsi="Times New Roman" w:cs="Times New Roman"/>
          <w:sz w:val="28"/>
          <w:szCs w:val="28"/>
        </w:rPr>
        <w:t xml:space="preserve"> и Уставом муниципального</w:t>
      </w:r>
      <w:r w:rsidR="007E2776" w:rsidRPr="005A58A3">
        <w:rPr>
          <w:rFonts w:ascii="Times New Roman" w:hAnsi="Times New Roman" w:cs="Times New Roman"/>
          <w:sz w:val="28"/>
          <w:szCs w:val="28"/>
        </w:rPr>
        <w:t xml:space="preserve"> </w:t>
      </w:r>
      <w:r w:rsidR="00B916D9" w:rsidRPr="005A58A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C2E53" w:rsidRPr="005A58A3">
        <w:rPr>
          <w:rFonts w:ascii="Times New Roman" w:hAnsi="Times New Roman" w:cs="Times New Roman"/>
          <w:sz w:val="28"/>
          <w:szCs w:val="28"/>
        </w:rPr>
        <w:t xml:space="preserve">Ретюнского сельского поселения Лужского муниципального района Ленинградской области, </w:t>
      </w:r>
      <w:r w:rsidR="00B916D9" w:rsidRPr="005A58A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C2E53" w:rsidRPr="005A58A3">
        <w:rPr>
          <w:rFonts w:ascii="Times New Roman" w:hAnsi="Times New Roman" w:cs="Times New Roman"/>
          <w:sz w:val="28"/>
          <w:szCs w:val="28"/>
        </w:rPr>
        <w:t>Ретюнского</w:t>
      </w:r>
      <w:proofErr w:type="gramEnd"/>
      <w:r w:rsidR="00AC2E53" w:rsidRPr="005A58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58A3" w:rsidRPr="005A58A3">
        <w:rPr>
          <w:rFonts w:ascii="Times New Roman" w:hAnsi="Times New Roman" w:cs="Times New Roman"/>
          <w:sz w:val="28"/>
          <w:szCs w:val="28"/>
        </w:rPr>
        <w:t xml:space="preserve"> </w:t>
      </w:r>
      <w:r w:rsidR="004B68E0" w:rsidRPr="005A58A3">
        <w:rPr>
          <w:rFonts w:ascii="Times New Roman" w:hAnsi="Times New Roman" w:cs="Times New Roman"/>
          <w:b/>
          <w:sz w:val="28"/>
          <w:szCs w:val="28"/>
        </w:rPr>
        <w:t>РЕШИЛ</w:t>
      </w:r>
      <w:r w:rsidR="00B916D9" w:rsidRPr="005A58A3">
        <w:rPr>
          <w:rFonts w:ascii="Times New Roman" w:hAnsi="Times New Roman" w:cs="Times New Roman"/>
          <w:sz w:val="28"/>
          <w:szCs w:val="28"/>
        </w:rPr>
        <w:t>:</w:t>
      </w:r>
    </w:p>
    <w:p w:rsidR="004B68E0" w:rsidRPr="005A58A3" w:rsidRDefault="004B68E0" w:rsidP="00AC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E35" w:rsidRDefault="001D7E35" w:rsidP="001D7E35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5 и п. 6 Решения совета депутатов  </w:t>
      </w:r>
      <w:r w:rsidRPr="001D7E35">
        <w:rPr>
          <w:rFonts w:ascii="Times New Roman" w:hAnsi="Times New Roman" w:cs="Times New Roman"/>
          <w:sz w:val="28"/>
          <w:szCs w:val="28"/>
        </w:rPr>
        <w:t>№ 263 от 22.08.2024г.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35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35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35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1D7E35">
        <w:rPr>
          <w:rFonts w:ascii="Times New Roman" w:hAnsi="Times New Roman" w:cs="Times New Roman"/>
          <w:sz w:val="28"/>
          <w:szCs w:val="28"/>
        </w:rPr>
        <w:t>Ретюнское</w:t>
      </w:r>
      <w:proofErr w:type="spellEnd"/>
      <w:r w:rsidRPr="001D7E35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35">
        <w:rPr>
          <w:rFonts w:ascii="Times New Roman" w:hAnsi="Times New Roman" w:cs="Times New Roman"/>
          <w:sz w:val="28"/>
          <w:szCs w:val="28"/>
        </w:rPr>
        <w:t xml:space="preserve">поселение» </w:t>
      </w:r>
      <w:proofErr w:type="spellStart"/>
      <w:r w:rsidRPr="001D7E3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D7E3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E35">
        <w:rPr>
          <w:rFonts w:ascii="Times New Roman" w:hAnsi="Times New Roman" w:cs="Times New Roman"/>
          <w:sz w:val="28"/>
          <w:szCs w:val="28"/>
        </w:rPr>
        <w:t>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редакции.</w:t>
      </w:r>
    </w:p>
    <w:p w:rsidR="006E0458" w:rsidRDefault="00B916D9" w:rsidP="001D7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 xml:space="preserve">Установить на территории муниципального образования </w:t>
      </w:r>
      <w:r w:rsidR="00AC2E53" w:rsidRPr="005A58A3">
        <w:rPr>
          <w:rFonts w:ascii="Times New Roman" w:hAnsi="Times New Roman" w:cs="Times New Roman"/>
          <w:sz w:val="28"/>
          <w:szCs w:val="28"/>
        </w:rPr>
        <w:t xml:space="preserve">Ретюнского сельское поселение Лужского муниципального района Ленинградской области </w:t>
      </w:r>
      <w:r w:rsidRPr="005A58A3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9" w:history="1">
        <w:r w:rsidRPr="005A58A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главой 31</w:t>
        </w:r>
      </w:hyperlink>
      <w:r w:rsidR="006E0458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4B68E0" w:rsidRPr="005A58A3" w:rsidRDefault="00BD068F" w:rsidP="001D7E35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BD068F" w:rsidRPr="005A58A3" w:rsidRDefault="00BD068F" w:rsidP="004B68E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0,3 процента в отношении земельных участков:</w:t>
      </w:r>
    </w:p>
    <w:p w:rsidR="00BD068F" w:rsidRPr="005A58A3" w:rsidRDefault="00BD068F" w:rsidP="004B68E0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жилищным фондом и 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инженерной инфраструктуры жилищно-коммунального комплекса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части земельного участка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приходящейся на объект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относящийся к жилищному фонду и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едпринимательской деятельности).</w:t>
      </w:r>
      <w:proofErr w:type="gramEnd"/>
    </w:p>
    <w:p w:rsidR="00BD068F" w:rsidRPr="005A58A3" w:rsidRDefault="00BD068F" w:rsidP="00BD068F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D068F" w:rsidRPr="005A58A3" w:rsidRDefault="00BD068F" w:rsidP="00BD068F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D068F" w:rsidRPr="005A58A3" w:rsidRDefault="00BD068F" w:rsidP="00B908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1,5 процента в отношении прочих земельных участков.</w:t>
      </w:r>
    </w:p>
    <w:p w:rsidR="004B68E0" w:rsidRPr="005A58A3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4</w:t>
      </w:r>
      <w:r w:rsidR="00BD068F" w:rsidRPr="005A58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068F" w:rsidRPr="005A58A3">
        <w:rPr>
          <w:rFonts w:ascii="Times New Roman" w:hAnsi="Times New Roman" w:cs="Times New Roman"/>
          <w:sz w:val="28"/>
          <w:szCs w:val="28"/>
        </w:rPr>
        <w:t>В соответствии с п.2 статьи 387 Налогового кодекса РФ установить налоговые льготы в  виде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  <w:proofErr w:type="gramEnd"/>
    </w:p>
    <w:p w:rsidR="008C4A86" w:rsidRPr="005A58A3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1D7E35">
        <w:rPr>
          <w:rFonts w:ascii="Times New Roman" w:hAnsi="Times New Roman" w:cs="Times New Roman"/>
          <w:sz w:val="28"/>
          <w:szCs w:val="28"/>
        </w:rPr>
        <w:t>5</w:t>
      </w:r>
      <w:r w:rsidR="008C4A86" w:rsidRPr="001D7E35">
        <w:rPr>
          <w:rFonts w:ascii="Times New Roman" w:hAnsi="Times New Roman" w:cs="Times New Roman"/>
          <w:sz w:val="28"/>
          <w:szCs w:val="28"/>
        </w:rPr>
        <w:t>. Налог подлежит уплате налогоплательщиками –</w:t>
      </w:r>
      <w:r w:rsidR="001D7E35" w:rsidRPr="001D7E35">
        <w:rPr>
          <w:rFonts w:ascii="Times New Roman" w:hAnsi="Times New Roman" w:cs="Times New Roman"/>
          <w:sz w:val="28"/>
          <w:szCs w:val="28"/>
        </w:rPr>
        <w:t xml:space="preserve"> организациями в срок не позднее 28 февраля года, </w:t>
      </w:r>
      <w:r w:rsidR="008C4A86" w:rsidRPr="001D7E35">
        <w:rPr>
          <w:rFonts w:ascii="Times New Roman" w:hAnsi="Times New Roman" w:cs="Times New Roman"/>
          <w:sz w:val="28"/>
          <w:szCs w:val="28"/>
        </w:rPr>
        <w:t xml:space="preserve"> следующего за истекшим налоговым периодом. Авансовые платежи по налогу подлежат уплате налогоплательщиками – </w:t>
      </w:r>
      <w:r w:rsidR="001D7E35" w:rsidRPr="001D7E35">
        <w:rPr>
          <w:rFonts w:ascii="Times New Roman" w:hAnsi="Times New Roman" w:cs="Times New Roman"/>
          <w:sz w:val="28"/>
          <w:szCs w:val="28"/>
        </w:rPr>
        <w:t>организациями  в срок не позднее 28-го числа, следующего за истекшим отчетным периодом</w:t>
      </w:r>
      <w:r w:rsidR="008C4A86" w:rsidRPr="001D7E35">
        <w:rPr>
          <w:rFonts w:ascii="Times New Roman" w:hAnsi="Times New Roman" w:cs="Times New Roman"/>
          <w:sz w:val="28"/>
          <w:szCs w:val="28"/>
        </w:rPr>
        <w:t>».</w:t>
      </w:r>
    </w:p>
    <w:p w:rsidR="008C4A86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6</w:t>
      </w:r>
      <w:r w:rsidR="008C4A86" w:rsidRPr="005A58A3">
        <w:rPr>
          <w:rFonts w:ascii="Times New Roman" w:hAnsi="Times New Roman" w:cs="Times New Roman"/>
          <w:sz w:val="28"/>
          <w:szCs w:val="28"/>
        </w:rPr>
        <w:t>. Налог подлежит уплате налогоплательщиками</w:t>
      </w:r>
      <w:r w:rsidRPr="005A58A3">
        <w:rPr>
          <w:rFonts w:ascii="Times New Roman" w:hAnsi="Times New Roman" w:cs="Times New Roman"/>
          <w:sz w:val="28"/>
          <w:szCs w:val="28"/>
        </w:rPr>
        <w:t xml:space="preserve"> </w:t>
      </w:r>
      <w:r w:rsidR="008C4A86" w:rsidRPr="005A58A3">
        <w:rPr>
          <w:rFonts w:ascii="Times New Roman" w:hAnsi="Times New Roman" w:cs="Times New Roman"/>
          <w:sz w:val="28"/>
          <w:szCs w:val="28"/>
        </w:rPr>
        <w:t xml:space="preserve">- физическими </w:t>
      </w:r>
      <w:r w:rsidRPr="005A58A3">
        <w:rPr>
          <w:rFonts w:ascii="Times New Roman" w:hAnsi="Times New Roman" w:cs="Times New Roman"/>
          <w:sz w:val="28"/>
          <w:szCs w:val="28"/>
        </w:rPr>
        <w:t>лицами в срок не позднее 1 декабря года, следующего за истекшим налоговым периодом.</w:t>
      </w:r>
    </w:p>
    <w:p w:rsidR="001D7E35" w:rsidRPr="005A58A3" w:rsidRDefault="001D7E35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Налог, исчисленный по результатам перерасчета суммы ранее исчисленного налога подлежит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уплате налогоплательщиками –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BD068F" w:rsidRPr="005A58A3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7</w:t>
      </w:r>
      <w:r w:rsidR="00BD068F" w:rsidRPr="005A58A3">
        <w:rPr>
          <w:rFonts w:ascii="Times New Roman" w:hAnsi="Times New Roman" w:cs="Times New Roman"/>
          <w:sz w:val="28"/>
          <w:szCs w:val="28"/>
        </w:rPr>
        <w:t>. Признать отчетными периодами для налогоплательщиков – юридических лиц первый квартал, второй квартал и третий квартал календарного года.</w:t>
      </w:r>
    </w:p>
    <w:p w:rsidR="00B916D9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8</w:t>
      </w:r>
      <w:r w:rsidR="00B916D9" w:rsidRPr="005A58A3">
        <w:rPr>
          <w:rFonts w:ascii="Times New Roman" w:hAnsi="Times New Roman" w:cs="Times New Roman"/>
          <w:sz w:val="28"/>
          <w:szCs w:val="28"/>
        </w:rPr>
        <w:t>. Настоящее решение подл</w:t>
      </w:r>
      <w:r w:rsidR="002D348A" w:rsidRPr="005A58A3">
        <w:rPr>
          <w:rFonts w:ascii="Times New Roman" w:hAnsi="Times New Roman" w:cs="Times New Roman"/>
          <w:sz w:val="28"/>
          <w:szCs w:val="28"/>
        </w:rPr>
        <w:t>ежит официальному опублико</w:t>
      </w:r>
      <w:r w:rsidR="00BD068F" w:rsidRPr="005A58A3">
        <w:rPr>
          <w:rFonts w:ascii="Times New Roman" w:hAnsi="Times New Roman" w:cs="Times New Roman"/>
          <w:sz w:val="28"/>
          <w:szCs w:val="28"/>
        </w:rPr>
        <w:t>ванию.</w:t>
      </w:r>
    </w:p>
    <w:p w:rsidR="00B475A4" w:rsidRDefault="00B475A4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75A4" w:rsidRPr="005A58A3" w:rsidRDefault="00B475A4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Ю.</w:t>
      </w:r>
    </w:p>
    <w:p w:rsidR="008073D7" w:rsidRDefault="008073D7" w:rsidP="008073D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D348A" w:rsidRPr="008073D7" w:rsidRDefault="008073D7" w:rsidP="008073D7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A25DA86">
            <wp:extent cx="572389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348A" w:rsidRPr="008073D7" w:rsidSect="005A58A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23C6"/>
    <w:multiLevelType w:val="hybridMultilevel"/>
    <w:tmpl w:val="002C1160"/>
    <w:lvl w:ilvl="0" w:tplc="CDD04A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D239E"/>
    <w:multiLevelType w:val="hybridMultilevel"/>
    <w:tmpl w:val="400EC554"/>
    <w:lvl w:ilvl="0" w:tplc="F620CD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F4B21"/>
    <w:multiLevelType w:val="hybridMultilevel"/>
    <w:tmpl w:val="A34C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BC9"/>
    <w:multiLevelType w:val="hybridMultilevel"/>
    <w:tmpl w:val="8E20E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5245B"/>
    <w:multiLevelType w:val="hybridMultilevel"/>
    <w:tmpl w:val="F2FE9730"/>
    <w:lvl w:ilvl="0" w:tplc="7D1CFA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3E06D4"/>
    <w:multiLevelType w:val="hybridMultilevel"/>
    <w:tmpl w:val="10001B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6108"/>
    <w:multiLevelType w:val="hybridMultilevel"/>
    <w:tmpl w:val="0068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65081"/>
    <w:multiLevelType w:val="hybridMultilevel"/>
    <w:tmpl w:val="A7366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D563D"/>
    <w:multiLevelType w:val="hybridMultilevel"/>
    <w:tmpl w:val="E0C0B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B1B7A"/>
    <w:rsid w:val="00193566"/>
    <w:rsid w:val="001D7E35"/>
    <w:rsid w:val="001E3E90"/>
    <w:rsid w:val="001F459D"/>
    <w:rsid w:val="002D348A"/>
    <w:rsid w:val="003555F3"/>
    <w:rsid w:val="004B68E0"/>
    <w:rsid w:val="005A58A3"/>
    <w:rsid w:val="006E0458"/>
    <w:rsid w:val="007E2776"/>
    <w:rsid w:val="008073D7"/>
    <w:rsid w:val="008A5A73"/>
    <w:rsid w:val="008C4A86"/>
    <w:rsid w:val="009F64E5"/>
    <w:rsid w:val="00A91507"/>
    <w:rsid w:val="00AB604C"/>
    <w:rsid w:val="00AC2E53"/>
    <w:rsid w:val="00AC359C"/>
    <w:rsid w:val="00B475A4"/>
    <w:rsid w:val="00B908EA"/>
    <w:rsid w:val="00B916D9"/>
    <w:rsid w:val="00BD068F"/>
    <w:rsid w:val="00BE0133"/>
    <w:rsid w:val="00BF1CD1"/>
    <w:rsid w:val="00C27CAC"/>
    <w:rsid w:val="00C3147F"/>
    <w:rsid w:val="00C422C4"/>
    <w:rsid w:val="00E11592"/>
    <w:rsid w:val="00E513BA"/>
    <w:rsid w:val="00E97559"/>
    <w:rsid w:val="00F036C8"/>
    <w:rsid w:val="00F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06C6E29A7F4430014ACE3C4F62D6BA70084C87F2EA3DB3F842D1583EFBC6E83D112B48813A7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3</cp:revision>
  <cp:lastPrinted>2025-02-19T16:06:00Z</cp:lastPrinted>
  <dcterms:created xsi:type="dcterms:W3CDTF">2025-02-19T15:56:00Z</dcterms:created>
  <dcterms:modified xsi:type="dcterms:W3CDTF">2025-02-19T16:06:00Z</dcterms:modified>
</cp:coreProperties>
</file>