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726085" w:rsidRPr="00726085" w:rsidRDefault="00726085" w:rsidP="0072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085" w:rsidRPr="00726085" w:rsidRDefault="00726085" w:rsidP="007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D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13D6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</w:p>
    <w:p w:rsidR="00726085" w:rsidRPr="00726085" w:rsidRDefault="00726085" w:rsidP="007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26085" w:rsidRPr="00726085" w:rsidTr="004122F1">
        <w:tc>
          <w:tcPr>
            <w:tcW w:w="4361" w:type="dxa"/>
            <w:shd w:val="clear" w:color="auto" w:fill="auto"/>
          </w:tcPr>
          <w:p w:rsidR="00726085" w:rsidRPr="00726085" w:rsidRDefault="00726085" w:rsidP="00726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</w:pPr>
            <w:r w:rsidRPr="00726085">
              <w:rPr>
                <w:rFonts w:ascii="Times New Roman" w:eastAsia="Calibri" w:hAnsi="Times New Roman" w:cs="Times New Roman"/>
                <w:noProof/>
                <w:lang w:eastAsia="ru-RU"/>
              </w:rPr>
              <w:t>О внесении изменений и дополнений в решение Совета депутатов Ретюнского сельского поселения от 19.12.2019 №32 «Об утверждении Положени о бюджетном процессе в муниципальном образовании Ретюнское сельское поселение Лужского муниципального района Ленинградской области»</w:t>
            </w:r>
          </w:p>
        </w:tc>
      </w:tr>
    </w:tbl>
    <w:p w:rsidR="00726085" w:rsidRPr="00726085" w:rsidRDefault="00726085" w:rsidP="00726085">
      <w:pPr>
        <w:shd w:val="clear" w:color="auto" w:fill="FFFFFF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26085" w:rsidRPr="00726085" w:rsidRDefault="00726085" w:rsidP="0072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протестом прокуратуры г. Луга от 27.11.2020 № 7-97-2020, на Положение о бюджетном процессе в муниципальном образовании Ретюнское сельское поселение Совет депутатов Ретюнского сельского  поселения </w:t>
      </w:r>
      <w:r w:rsidRPr="0072608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085" w:rsidRPr="00726085" w:rsidRDefault="00726085" w:rsidP="0072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85" w:rsidRPr="00726085" w:rsidRDefault="00726085" w:rsidP="0072608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решение Совета депутатов Ретюнского сельского поселения от 19.12.2019 № 32 «</w:t>
      </w:r>
      <w:r w:rsidRPr="007260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Положени о бюджетном процессе в муниципальном образовании Ретюнское сельское поселение Лужского муниципального района Ленинградской области»:</w:t>
      </w:r>
    </w:p>
    <w:p w:rsidR="00726085" w:rsidRDefault="00726085" w:rsidP="00726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10 ч. 2 ст. 17  читать:</w:t>
      </w:r>
    </w:p>
    <w:p w:rsidR="00726085" w:rsidRDefault="00726085" w:rsidP="00726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744B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95744B">
        <w:rPr>
          <w:rFonts w:ascii="Times New Roman" w:eastAsia="Calibri" w:hAnsi="Times New Roman" w:cs="Times New Roman"/>
          <w:sz w:val="28"/>
          <w:szCs w:val="28"/>
        </w:rPr>
        <w:t>указанием</w:t>
      </w:r>
      <w:proofErr w:type="gramEnd"/>
      <w:r w:rsidRPr="0095744B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верхнего предела долга по муниципальным гарантиям</w:t>
      </w:r>
      <w:r>
        <w:rPr>
          <w:rFonts w:ascii="Times New Roman" w:eastAsia="Calibri" w:hAnsi="Times New Roman" w:cs="Times New Roman"/>
          <w:sz w:val="28"/>
          <w:szCs w:val="28"/>
        </w:rPr>
        <w:t>, а также верхний предел муниципального внешнего долга по состоянию на 1 января года, следующего за очередным финансовым годом и каждым годом планового периода.</w:t>
      </w:r>
    </w:p>
    <w:p w:rsidR="00726085" w:rsidRDefault="00726085" w:rsidP="007260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 п. 2 ст. 7 дополнить абзацами 29 и 30:</w:t>
      </w:r>
    </w:p>
    <w:p w:rsidR="00726085" w:rsidRDefault="00726085" w:rsidP="0072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администрация, как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регресса к лицам, чьи действия (бездействие) повлекли возмещение вреда за счет казны муниципального образования;</w:t>
      </w:r>
    </w:p>
    <w:p w:rsidR="00726085" w:rsidRDefault="00726085" w:rsidP="0072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администрация поселения как главный распорядитель бюджетных средств по судебным актам, вынесенным по искам указанной категории, обязана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вынесения (принятия) судебного акта в окончательной форме в порядке, установленном финансовом органом муниципального образования, направить в финансовый орган муниципального образования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726085" w:rsidRDefault="00726085" w:rsidP="0072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наличии оснований для обжалования судебного акта, а также в случае обжалования судебного акта иными участниками судебного процесса администрация, как главный распорядитель средств бюджета муниципального образования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вынесения (принятия) судебного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кассационной или надзорной инстанции в окончательной форме обязана в порядке, установленном финансовым органом муниципального образования, представить в финансовый орган муниципального образования информацию о результатах обжалования судебного акта.</w:t>
      </w:r>
    </w:p>
    <w:p w:rsidR="00726085" w:rsidRPr="00726085" w:rsidRDefault="00726085" w:rsidP="0072608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85" w:rsidRDefault="00726085" w:rsidP="0086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85" w:rsidRDefault="00726085" w:rsidP="0086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85" w:rsidRPr="00726085" w:rsidRDefault="00726085" w:rsidP="007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Ретюнского сельского  поселения,</w:t>
      </w:r>
    </w:p>
    <w:p w:rsidR="00726085" w:rsidRPr="00726085" w:rsidRDefault="00726085" w:rsidP="007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</w:t>
      </w:r>
    </w:p>
    <w:p w:rsidR="00726085" w:rsidRPr="00726085" w:rsidRDefault="00726085" w:rsidP="0072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</w:t>
      </w:r>
      <w:proofErr w:type="spellStart"/>
      <w:r w:rsidRPr="0072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Камагин</w:t>
      </w:r>
      <w:proofErr w:type="spellEnd"/>
    </w:p>
    <w:p w:rsidR="00726085" w:rsidRPr="0095744B" w:rsidRDefault="00726085" w:rsidP="0086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6085" w:rsidRPr="0095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8E4"/>
    <w:multiLevelType w:val="hybridMultilevel"/>
    <w:tmpl w:val="A5400A00"/>
    <w:lvl w:ilvl="0" w:tplc="E696AF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6194E"/>
    <w:multiLevelType w:val="hybridMultilevel"/>
    <w:tmpl w:val="3C8883DA"/>
    <w:lvl w:ilvl="0" w:tplc="6C021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5"/>
    <w:rsid w:val="000B3DB4"/>
    <w:rsid w:val="00357364"/>
    <w:rsid w:val="004473FA"/>
    <w:rsid w:val="004B0B85"/>
    <w:rsid w:val="0054055E"/>
    <w:rsid w:val="00613D6C"/>
    <w:rsid w:val="00726085"/>
    <w:rsid w:val="00866EFB"/>
    <w:rsid w:val="009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F876-22FA-49C2-952C-0A44D13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2020-12-22T07:46:00Z</cp:lastPrinted>
  <dcterms:created xsi:type="dcterms:W3CDTF">2020-12-22T06:50:00Z</dcterms:created>
  <dcterms:modified xsi:type="dcterms:W3CDTF">2020-12-22T07:46:00Z</dcterms:modified>
</cp:coreProperties>
</file>