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18F" w:rsidRDefault="00B4618F" w:rsidP="004836B9">
      <w:pPr>
        <w:jc w:val="center"/>
        <w:rPr>
          <w:b/>
          <w:bCs/>
        </w:rPr>
      </w:pPr>
      <w:r w:rsidRPr="004A57B4">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5.5pt">
            <v:imagedata r:id="rId5" o:title=""/>
          </v:shape>
        </w:pict>
      </w:r>
    </w:p>
    <w:p w:rsidR="00B4618F" w:rsidRDefault="00B4618F" w:rsidP="002A4722">
      <w:pPr>
        <w:jc w:val="center"/>
        <w:rPr>
          <w:sz w:val="28"/>
          <w:szCs w:val="28"/>
        </w:rPr>
      </w:pPr>
    </w:p>
    <w:p w:rsidR="00B4618F" w:rsidRPr="004407D6" w:rsidRDefault="00B4618F" w:rsidP="002A4722">
      <w:pPr>
        <w:jc w:val="center"/>
        <w:rPr>
          <w:sz w:val="28"/>
          <w:szCs w:val="28"/>
        </w:rPr>
      </w:pPr>
      <w:r w:rsidRPr="004407D6">
        <w:rPr>
          <w:sz w:val="28"/>
          <w:szCs w:val="28"/>
        </w:rPr>
        <w:t>Ленинградская область</w:t>
      </w:r>
    </w:p>
    <w:p w:rsidR="00B4618F" w:rsidRPr="004407D6" w:rsidRDefault="00B4618F" w:rsidP="002A4722">
      <w:pPr>
        <w:jc w:val="center"/>
        <w:rPr>
          <w:sz w:val="28"/>
          <w:szCs w:val="28"/>
        </w:rPr>
      </w:pPr>
      <w:r>
        <w:rPr>
          <w:sz w:val="28"/>
          <w:szCs w:val="28"/>
        </w:rPr>
        <w:t>Лужский муниципальный район</w:t>
      </w:r>
    </w:p>
    <w:p w:rsidR="00B4618F" w:rsidRDefault="00B4618F" w:rsidP="002A4722">
      <w:pPr>
        <w:jc w:val="center"/>
        <w:rPr>
          <w:sz w:val="28"/>
          <w:szCs w:val="28"/>
        </w:rPr>
      </w:pPr>
      <w:r>
        <w:rPr>
          <w:sz w:val="28"/>
          <w:szCs w:val="28"/>
        </w:rPr>
        <w:t xml:space="preserve">совет депутатов муниципального образования </w:t>
      </w:r>
    </w:p>
    <w:p w:rsidR="00B4618F" w:rsidRDefault="00B4618F" w:rsidP="002A4722">
      <w:pPr>
        <w:jc w:val="center"/>
        <w:rPr>
          <w:sz w:val="28"/>
          <w:szCs w:val="28"/>
        </w:rPr>
      </w:pPr>
      <w:r>
        <w:rPr>
          <w:sz w:val="28"/>
          <w:szCs w:val="28"/>
        </w:rPr>
        <w:t>Ретюнское  сельское поселение</w:t>
      </w:r>
    </w:p>
    <w:p w:rsidR="00B4618F" w:rsidRDefault="00B4618F" w:rsidP="002A4722">
      <w:pPr>
        <w:jc w:val="center"/>
        <w:rPr>
          <w:sz w:val="28"/>
          <w:szCs w:val="28"/>
        </w:rPr>
      </w:pPr>
    </w:p>
    <w:p w:rsidR="00B4618F" w:rsidRDefault="00B4618F" w:rsidP="00A66FEF">
      <w:pPr>
        <w:jc w:val="center"/>
        <w:rPr>
          <w:b/>
          <w:bCs/>
          <w:sz w:val="28"/>
          <w:szCs w:val="28"/>
        </w:rPr>
      </w:pPr>
      <w:r w:rsidRPr="001C01ED">
        <w:rPr>
          <w:b/>
          <w:bCs/>
          <w:sz w:val="28"/>
          <w:szCs w:val="28"/>
        </w:rPr>
        <w:t>РЕШЕНИЕ</w:t>
      </w:r>
    </w:p>
    <w:p w:rsidR="00B4618F" w:rsidRDefault="00B4618F" w:rsidP="002A4722">
      <w:pPr>
        <w:jc w:val="both"/>
        <w:rPr>
          <w:sz w:val="28"/>
          <w:szCs w:val="28"/>
        </w:rPr>
      </w:pPr>
    </w:p>
    <w:p w:rsidR="00B4618F" w:rsidRDefault="00B4618F" w:rsidP="002A4722">
      <w:pPr>
        <w:jc w:val="both"/>
        <w:rPr>
          <w:sz w:val="28"/>
          <w:szCs w:val="28"/>
        </w:rPr>
      </w:pPr>
      <w:r w:rsidRPr="00197FFB">
        <w:rPr>
          <w:sz w:val="28"/>
          <w:szCs w:val="28"/>
        </w:rPr>
        <w:t xml:space="preserve">от </w:t>
      </w:r>
      <w:r>
        <w:rPr>
          <w:sz w:val="28"/>
          <w:szCs w:val="28"/>
        </w:rPr>
        <w:t xml:space="preserve"> 11 ноября 2014 года </w:t>
      </w:r>
      <w:r w:rsidRPr="00197FFB">
        <w:rPr>
          <w:sz w:val="28"/>
          <w:szCs w:val="28"/>
        </w:rPr>
        <w:t xml:space="preserve"> </w:t>
      </w:r>
      <w:r>
        <w:rPr>
          <w:sz w:val="28"/>
          <w:szCs w:val="28"/>
        </w:rPr>
        <w:t xml:space="preserve">                </w:t>
      </w:r>
      <w:r w:rsidRPr="00197FFB">
        <w:rPr>
          <w:sz w:val="28"/>
          <w:szCs w:val="28"/>
        </w:rPr>
        <w:t>№</w:t>
      </w:r>
      <w:r>
        <w:rPr>
          <w:sz w:val="28"/>
          <w:szCs w:val="28"/>
        </w:rPr>
        <w:t xml:space="preserve">  13</w:t>
      </w:r>
    </w:p>
    <w:p w:rsidR="00B4618F" w:rsidRPr="00197FFB" w:rsidRDefault="00B4618F" w:rsidP="002A4722">
      <w:pPr>
        <w:jc w:val="both"/>
        <w:rPr>
          <w:sz w:val="28"/>
          <w:szCs w:val="28"/>
        </w:rPr>
      </w:pPr>
    </w:p>
    <w:p w:rsidR="00B4618F" w:rsidRPr="00B551C0" w:rsidRDefault="00B4618F" w:rsidP="00762EB4">
      <w:pPr>
        <w:pStyle w:val="Style4"/>
        <w:widowControl/>
        <w:spacing w:line="240" w:lineRule="auto"/>
        <w:jc w:val="left"/>
        <w:rPr>
          <w:rStyle w:val="FontStyle11"/>
          <w:sz w:val="24"/>
          <w:szCs w:val="24"/>
        </w:rPr>
      </w:pPr>
      <w:r w:rsidRPr="00B551C0">
        <w:rPr>
          <w:rStyle w:val="FontStyle11"/>
          <w:sz w:val="24"/>
          <w:szCs w:val="24"/>
        </w:rPr>
        <w:t>О назначении  публичных слушаний по проекту</w:t>
      </w:r>
    </w:p>
    <w:p w:rsidR="00B4618F" w:rsidRPr="00B551C0" w:rsidRDefault="00B4618F" w:rsidP="00762EB4">
      <w:pPr>
        <w:pStyle w:val="Style4"/>
        <w:widowControl/>
        <w:spacing w:line="240" w:lineRule="auto"/>
        <w:jc w:val="left"/>
        <w:rPr>
          <w:rStyle w:val="FontStyle11"/>
          <w:sz w:val="24"/>
          <w:szCs w:val="24"/>
        </w:rPr>
      </w:pPr>
      <w:r w:rsidRPr="00B551C0">
        <w:rPr>
          <w:rStyle w:val="FontStyle11"/>
          <w:sz w:val="24"/>
          <w:szCs w:val="24"/>
        </w:rPr>
        <w:t>генерального плана муниципального образования</w:t>
      </w:r>
    </w:p>
    <w:p w:rsidR="00B4618F" w:rsidRPr="00B551C0" w:rsidRDefault="00B4618F" w:rsidP="00762EB4">
      <w:pPr>
        <w:pStyle w:val="Style4"/>
        <w:widowControl/>
        <w:spacing w:line="240" w:lineRule="auto"/>
        <w:jc w:val="left"/>
        <w:rPr>
          <w:rStyle w:val="FontStyle11"/>
          <w:sz w:val="24"/>
          <w:szCs w:val="24"/>
        </w:rPr>
      </w:pPr>
      <w:r w:rsidRPr="00B551C0">
        <w:rPr>
          <w:rStyle w:val="FontStyle11"/>
          <w:sz w:val="24"/>
          <w:szCs w:val="24"/>
        </w:rPr>
        <w:t>Ретюнское сельское поселение Лужского</w:t>
      </w:r>
    </w:p>
    <w:p w:rsidR="00B4618F" w:rsidRPr="00B551C0" w:rsidRDefault="00B4618F" w:rsidP="00762EB4">
      <w:pPr>
        <w:pStyle w:val="Style4"/>
        <w:widowControl/>
        <w:spacing w:line="240" w:lineRule="auto"/>
        <w:jc w:val="left"/>
        <w:rPr>
          <w:rStyle w:val="FontStyle11"/>
          <w:sz w:val="24"/>
          <w:szCs w:val="24"/>
        </w:rPr>
      </w:pPr>
      <w:r w:rsidRPr="00B551C0">
        <w:rPr>
          <w:rStyle w:val="FontStyle11"/>
          <w:sz w:val="24"/>
          <w:szCs w:val="24"/>
        </w:rPr>
        <w:t>муниципального района Ленинградской области</w:t>
      </w:r>
    </w:p>
    <w:p w:rsidR="00B4618F" w:rsidRDefault="00B4618F" w:rsidP="00762EB4">
      <w:pPr>
        <w:pStyle w:val="Style4"/>
        <w:widowControl/>
        <w:spacing w:line="240" w:lineRule="auto"/>
        <w:jc w:val="left"/>
        <w:rPr>
          <w:rStyle w:val="FontStyle11"/>
          <w:sz w:val="28"/>
          <w:szCs w:val="28"/>
        </w:rPr>
      </w:pPr>
      <w:r w:rsidRPr="00B551C0">
        <w:rPr>
          <w:rStyle w:val="FontStyle11"/>
          <w:sz w:val="24"/>
          <w:szCs w:val="24"/>
        </w:rPr>
        <w:t>относительно дер. Ретюнь</w:t>
      </w:r>
    </w:p>
    <w:p w:rsidR="00B4618F" w:rsidRDefault="00B4618F" w:rsidP="007E5103">
      <w:pPr>
        <w:pStyle w:val="Style4"/>
        <w:widowControl/>
        <w:spacing w:line="240" w:lineRule="auto"/>
        <w:jc w:val="left"/>
        <w:rPr>
          <w:rStyle w:val="FontStyle11"/>
          <w:sz w:val="28"/>
          <w:szCs w:val="28"/>
        </w:rPr>
      </w:pPr>
    </w:p>
    <w:p w:rsidR="00B4618F" w:rsidRDefault="00B4618F" w:rsidP="00B551C0">
      <w:pPr>
        <w:pStyle w:val="Style4"/>
        <w:widowControl/>
        <w:spacing w:before="70" w:line="240" w:lineRule="auto"/>
        <w:ind w:left="540"/>
        <w:rPr>
          <w:rStyle w:val="FontStyle11"/>
          <w:sz w:val="28"/>
          <w:szCs w:val="28"/>
        </w:rPr>
      </w:pPr>
      <w:r>
        <w:rPr>
          <w:rStyle w:val="FontStyle11"/>
          <w:sz w:val="28"/>
          <w:szCs w:val="28"/>
        </w:rPr>
        <w:t xml:space="preserve">   В соответствии с градостроительным кодексом РФ. Федеральным законом от 06.10.2003 г. № 131-ФЗ «Об общих принципах организации местного самоуправления в РФ», Уставом муниципального образования Ретюнское сельское поселение Лужского муниципального района Ленинградской области, Совет депутатов муниципального образования Ретюнское сельское поселение Лужского муниципального района Ленинградской области РЕШИЛ:</w:t>
      </w:r>
    </w:p>
    <w:p w:rsidR="00B4618F" w:rsidRDefault="00B4618F" w:rsidP="00B551C0">
      <w:pPr>
        <w:pStyle w:val="Style4"/>
        <w:widowControl/>
        <w:spacing w:before="70" w:line="240" w:lineRule="auto"/>
        <w:ind w:left="540"/>
        <w:rPr>
          <w:rStyle w:val="FontStyle11"/>
          <w:sz w:val="28"/>
          <w:szCs w:val="28"/>
        </w:rPr>
      </w:pPr>
      <w:r>
        <w:rPr>
          <w:rStyle w:val="FontStyle11"/>
          <w:sz w:val="28"/>
          <w:szCs w:val="28"/>
        </w:rPr>
        <w:t>1.  Назначить публичные слушания по проекту генерального плана муниципального образования Ретюнское сельское поселение Лужского муниципального района Ленинградской области относительно дер. Ретюнь, инициатором которых выступает Совет депутатов муниципального образования Ретюнское сельское поселение Лужского муниципального района Ленинградской области.</w:t>
      </w:r>
    </w:p>
    <w:p w:rsidR="00B4618F" w:rsidRDefault="00B4618F" w:rsidP="00B551C0">
      <w:pPr>
        <w:pStyle w:val="Style4"/>
        <w:widowControl/>
        <w:spacing w:before="70" w:line="240" w:lineRule="auto"/>
        <w:ind w:left="540"/>
        <w:rPr>
          <w:rStyle w:val="FontStyle11"/>
          <w:sz w:val="28"/>
          <w:szCs w:val="28"/>
        </w:rPr>
      </w:pPr>
      <w:r>
        <w:rPr>
          <w:rStyle w:val="FontStyle11"/>
          <w:sz w:val="28"/>
          <w:szCs w:val="28"/>
        </w:rPr>
        <w:t>2.  Создать комиссию по подготовке, организации и проведению публичных слушаний по проекту генерального плана муниципального образования Ретюнское сельское поселение Лужского муниципального района Ленинградской области относительно дер. Ретюнь (далее – Комиссия по подготовке, организации и проведению публичных слушаний) в составе согласно приложению № 1.</w:t>
      </w:r>
    </w:p>
    <w:p w:rsidR="00B4618F" w:rsidRDefault="00B4618F" w:rsidP="00B551C0">
      <w:pPr>
        <w:pStyle w:val="Style4"/>
        <w:widowControl/>
        <w:spacing w:before="70" w:line="240" w:lineRule="auto"/>
        <w:ind w:left="540"/>
        <w:rPr>
          <w:rStyle w:val="FontStyle11"/>
          <w:sz w:val="28"/>
          <w:szCs w:val="28"/>
        </w:rPr>
      </w:pPr>
      <w:r>
        <w:rPr>
          <w:rStyle w:val="FontStyle11"/>
          <w:sz w:val="28"/>
          <w:szCs w:val="28"/>
        </w:rPr>
        <w:t>3.  Публичные слушания провести «16» декабря 2014 года в дер. Ретюнь Ретюнского сельского поселения Лужского муниципального района Ленинградской области.</w:t>
      </w:r>
    </w:p>
    <w:p w:rsidR="00B4618F" w:rsidRDefault="00B4618F" w:rsidP="00B551C0">
      <w:pPr>
        <w:pStyle w:val="Style4"/>
        <w:widowControl/>
        <w:spacing w:before="70" w:line="240" w:lineRule="auto"/>
        <w:ind w:left="540"/>
        <w:rPr>
          <w:rStyle w:val="FontStyle11"/>
          <w:sz w:val="28"/>
          <w:szCs w:val="28"/>
        </w:rPr>
      </w:pPr>
      <w:r>
        <w:rPr>
          <w:rStyle w:val="FontStyle11"/>
          <w:sz w:val="28"/>
          <w:szCs w:val="28"/>
        </w:rPr>
        <w:t>4.  Комиссии по подготовке, организации и проведению публичных слушаний:</w:t>
      </w:r>
    </w:p>
    <w:p w:rsidR="00B4618F" w:rsidRDefault="00B4618F" w:rsidP="00B551C0">
      <w:pPr>
        <w:pStyle w:val="Style4"/>
        <w:widowControl/>
        <w:spacing w:before="70" w:line="240" w:lineRule="auto"/>
        <w:ind w:left="540"/>
        <w:rPr>
          <w:rStyle w:val="FontStyle11"/>
          <w:sz w:val="28"/>
          <w:szCs w:val="28"/>
        </w:rPr>
      </w:pPr>
      <w:r>
        <w:rPr>
          <w:rStyle w:val="FontStyle11"/>
          <w:sz w:val="28"/>
          <w:szCs w:val="28"/>
        </w:rPr>
        <w:t>4.1.  Обеспечить подготовку, организацию и проведение публичных слушаний в соответствии с требованием Устава муниципального образования Ретюнское сельское поселение Лужского муниципального района Ленинградской области.</w:t>
      </w:r>
    </w:p>
    <w:p w:rsidR="00B4618F" w:rsidRDefault="00B4618F" w:rsidP="00B551C0">
      <w:pPr>
        <w:pStyle w:val="Style4"/>
        <w:widowControl/>
        <w:spacing w:before="70" w:line="240" w:lineRule="auto"/>
        <w:ind w:left="540"/>
        <w:rPr>
          <w:rStyle w:val="FontStyle11"/>
          <w:sz w:val="28"/>
          <w:szCs w:val="28"/>
        </w:rPr>
      </w:pPr>
      <w:r>
        <w:rPr>
          <w:rStyle w:val="FontStyle11"/>
          <w:sz w:val="28"/>
          <w:szCs w:val="28"/>
        </w:rPr>
        <w:t>4.2.  Организовать выставку демонстрационных материалов проекта генерального плана  муниципального образования Ретюнское сельское поселение Лужского муниципального района Ленинградской области относительно дер. Ретюнь в администрации Ретюнского сельского поселения, по адресу: Ленинградская область, Лужский район, дер. Ретюнь, д. 12 с «15» ноября по «15» декабря, понедельник – пятница с 9-00 час. до 14-00 час.</w:t>
      </w:r>
    </w:p>
    <w:p w:rsidR="00B4618F" w:rsidRDefault="00B4618F" w:rsidP="00940259">
      <w:pPr>
        <w:pStyle w:val="Style4"/>
        <w:widowControl/>
        <w:spacing w:before="70" w:line="240" w:lineRule="auto"/>
        <w:ind w:left="540"/>
        <w:rPr>
          <w:rStyle w:val="FontStyle11"/>
          <w:sz w:val="28"/>
          <w:szCs w:val="28"/>
        </w:rPr>
      </w:pPr>
      <w:r>
        <w:rPr>
          <w:rStyle w:val="FontStyle11"/>
          <w:sz w:val="28"/>
          <w:szCs w:val="28"/>
        </w:rPr>
        <w:t>4.3.  Подготовить заключение о результатах проведения публичных слушаний и опубликовать его в установленном порядке.</w:t>
      </w:r>
    </w:p>
    <w:p w:rsidR="00B4618F" w:rsidRDefault="00B4618F" w:rsidP="00940259">
      <w:pPr>
        <w:pStyle w:val="Style4"/>
        <w:widowControl/>
        <w:spacing w:before="70" w:line="240" w:lineRule="auto"/>
        <w:ind w:left="540"/>
        <w:rPr>
          <w:rStyle w:val="FontStyle11"/>
          <w:sz w:val="28"/>
          <w:szCs w:val="28"/>
        </w:rPr>
      </w:pPr>
      <w:r>
        <w:rPr>
          <w:rStyle w:val="FontStyle11"/>
          <w:sz w:val="28"/>
          <w:szCs w:val="28"/>
        </w:rPr>
        <w:t>5. Замечания и предложения по вынесенному на публичные слушания проекту генерального плана муниципального образования Ретюнское сельское поселение могут быть представлены заинтересованные лица в Комиссию по подготовке организации и проведению публичных слушаний в письменной форме по адресу: Ленинградская область, Лужский район, дер. Ретюнь, д. 12, в срок, с момента публикации информации в газете «Лужская правда» по 15.12.2014 года.</w:t>
      </w:r>
    </w:p>
    <w:p w:rsidR="00B4618F" w:rsidRDefault="00B4618F" w:rsidP="00940259">
      <w:pPr>
        <w:pStyle w:val="Style4"/>
        <w:widowControl/>
        <w:spacing w:before="70" w:line="240" w:lineRule="auto"/>
        <w:ind w:left="540"/>
        <w:rPr>
          <w:rStyle w:val="FontStyle11"/>
          <w:sz w:val="28"/>
          <w:szCs w:val="28"/>
        </w:rPr>
      </w:pPr>
      <w:r>
        <w:rPr>
          <w:rStyle w:val="FontStyle11"/>
          <w:sz w:val="28"/>
          <w:szCs w:val="28"/>
        </w:rPr>
        <w:t>6. Опубликовать настоящее решение, информацию о проведении публичных слушаний и Положение по проекту генерального плана муниципального образования Ретюнское сельское поселение Лужского муниципального района Ленинградской области относительно дер. Ретюнь (без карты) в газете «Лужская правда» и разместить на сайте администрации Ретюнского сельского поселения вместе с картами к проекту генерального плана муниципального образования Ретюнское сельское поселение Лужского муниципального района Ленинградской области относительно дер. Ретюнь в сети Интернет.</w:t>
      </w:r>
    </w:p>
    <w:p w:rsidR="00B4618F" w:rsidRDefault="00B4618F" w:rsidP="00940259">
      <w:pPr>
        <w:pStyle w:val="Style4"/>
        <w:widowControl/>
        <w:spacing w:before="70" w:line="240" w:lineRule="auto"/>
        <w:ind w:left="540"/>
        <w:rPr>
          <w:rStyle w:val="FontStyle11"/>
          <w:sz w:val="28"/>
          <w:szCs w:val="28"/>
        </w:rPr>
      </w:pPr>
      <w:r>
        <w:rPr>
          <w:rStyle w:val="FontStyle11"/>
          <w:sz w:val="28"/>
          <w:szCs w:val="28"/>
        </w:rPr>
        <w:t>7. Контроль за исполнением настоящего решения оставляю за собой.</w:t>
      </w:r>
    </w:p>
    <w:p w:rsidR="00B4618F" w:rsidRDefault="00B4618F" w:rsidP="006B5219">
      <w:pPr>
        <w:pStyle w:val="Style4"/>
        <w:widowControl/>
        <w:spacing w:before="70" w:line="240" w:lineRule="auto"/>
        <w:ind w:left="900"/>
        <w:rPr>
          <w:rStyle w:val="FontStyle11"/>
          <w:sz w:val="28"/>
          <w:szCs w:val="28"/>
        </w:rPr>
      </w:pPr>
    </w:p>
    <w:p w:rsidR="00B4618F" w:rsidRDefault="00B4618F" w:rsidP="006B5219">
      <w:pPr>
        <w:pStyle w:val="Style4"/>
        <w:widowControl/>
        <w:spacing w:before="70" w:line="240" w:lineRule="auto"/>
        <w:ind w:left="900"/>
        <w:rPr>
          <w:rStyle w:val="FontStyle11"/>
          <w:sz w:val="28"/>
          <w:szCs w:val="28"/>
        </w:rPr>
      </w:pPr>
    </w:p>
    <w:p w:rsidR="00B4618F" w:rsidRPr="00A66FEF" w:rsidRDefault="00B4618F" w:rsidP="006B5219">
      <w:pPr>
        <w:pStyle w:val="Style4"/>
        <w:widowControl/>
        <w:spacing w:before="70" w:line="240" w:lineRule="auto"/>
        <w:ind w:left="900"/>
        <w:rPr>
          <w:rStyle w:val="FontStyle11"/>
          <w:sz w:val="28"/>
          <w:szCs w:val="28"/>
        </w:rPr>
      </w:pPr>
    </w:p>
    <w:p w:rsidR="00B4618F" w:rsidRDefault="00B4618F" w:rsidP="002A4722">
      <w:pPr>
        <w:pStyle w:val="Style4"/>
        <w:widowControl/>
        <w:spacing w:before="70" w:line="240" w:lineRule="auto"/>
        <w:rPr>
          <w:rStyle w:val="FontStyle11"/>
          <w:sz w:val="28"/>
          <w:szCs w:val="28"/>
        </w:rPr>
      </w:pPr>
      <w:r>
        <w:rPr>
          <w:rStyle w:val="FontStyle11"/>
          <w:sz w:val="28"/>
          <w:szCs w:val="28"/>
        </w:rPr>
        <w:t xml:space="preserve">Глава  поселения                                           М.А. Камагина   </w:t>
      </w:r>
    </w:p>
    <w:p w:rsidR="00B4618F" w:rsidRDefault="00B4618F" w:rsidP="002A4722">
      <w:pPr>
        <w:pStyle w:val="Style4"/>
        <w:widowControl/>
        <w:spacing w:before="70" w:line="240" w:lineRule="auto"/>
        <w:rPr>
          <w:rStyle w:val="FontStyle11"/>
          <w:sz w:val="28"/>
          <w:szCs w:val="28"/>
        </w:rPr>
      </w:pPr>
    </w:p>
    <w:p w:rsidR="00B4618F" w:rsidRDefault="00B4618F" w:rsidP="002A4722">
      <w:pPr>
        <w:pStyle w:val="Style4"/>
        <w:widowControl/>
        <w:spacing w:before="70" w:line="240" w:lineRule="auto"/>
        <w:rPr>
          <w:rStyle w:val="FontStyle11"/>
          <w:sz w:val="28"/>
          <w:szCs w:val="28"/>
        </w:rPr>
      </w:pPr>
    </w:p>
    <w:p w:rsidR="00B4618F" w:rsidRDefault="00B4618F" w:rsidP="002A4722">
      <w:pPr>
        <w:pStyle w:val="Style4"/>
        <w:widowControl/>
        <w:spacing w:before="70" w:line="240" w:lineRule="auto"/>
        <w:rPr>
          <w:rStyle w:val="FontStyle11"/>
          <w:sz w:val="28"/>
          <w:szCs w:val="28"/>
        </w:rPr>
      </w:pPr>
    </w:p>
    <w:p w:rsidR="00B4618F" w:rsidRDefault="00B4618F" w:rsidP="002A4722">
      <w:pPr>
        <w:pStyle w:val="Style4"/>
        <w:widowControl/>
        <w:spacing w:before="70" w:line="240" w:lineRule="auto"/>
        <w:rPr>
          <w:rStyle w:val="FontStyle11"/>
          <w:sz w:val="28"/>
          <w:szCs w:val="28"/>
        </w:rPr>
      </w:pPr>
    </w:p>
    <w:p w:rsidR="00B4618F" w:rsidRDefault="00B4618F" w:rsidP="002A4722">
      <w:pPr>
        <w:pStyle w:val="Style4"/>
        <w:widowControl/>
        <w:spacing w:before="70" w:line="240" w:lineRule="auto"/>
        <w:rPr>
          <w:rStyle w:val="FontStyle11"/>
          <w:sz w:val="28"/>
          <w:szCs w:val="28"/>
        </w:rPr>
      </w:pPr>
    </w:p>
    <w:p w:rsidR="00B4618F" w:rsidRDefault="00B4618F" w:rsidP="002A4722">
      <w:pPr>
        <w:pStyle w:val="Style4"/>
        <w:widowControl/>
        <w:spacing w:before="70" w:line="240" w:lineRule="auto"/>
        <w:rPr>
          <w:rStyle w:val="FontStyle11"/>
          <w:sz w:val="28"/>
          <w:szCs w:val="28"/>
        </w:rPr>
      </w:pPr>
    </w:p>
    <w:p w:rsidR="00B4618F" w:rsidRDefault="00B4618F" w:rsidP="002A4722">
      <w:pPr>
        <w:pStyle w:val="Style4"/>
        <w:widowControl/>
        <w:spacing w:before="70" w:line="240" w:lineRule="auto"/>
        <w:rPr>
          <w:rStyle w:val="FontStyle11"/>
          <w:sz w:val="28"/>
          <w:szCs w:val="28"/>
        </w:rPr>
      </w:pPr>
    </w:p>
    <w:p w:rsidR="00B4618F" w:rsidRDefault="00B4618F" w:rsidP="002A4722">
      <w:pPr>
        <w:pStyle w:val="Style4"/>
        <w:widowControl/>
        <w:spacing w:before="70" w:line="240" w:lineRule="auto"/>
        <w:rPr>
          <w:rStyle w:val="FontStyle11"/>
          <w:sz w:val="28"/>
          <w:szCs w:val="28"/>
        </w:rPr>
      </w:pPr>
    </w:p>
    <w:p w:rsidR="00B4618F" w:rsidRDefault="00B4618F" w:rsidP="002A4722">
      <w:pPr>
        <w:pStyle w:val="Style4"/>
        <w:widowControl/>
        <w:spacing w:before="70" w:line="240" w:lineRule="auto"/>
        <w:rPr>
          <w:rStyle w:val="FontStyle11"/>
          <w:sz w:val="28"/>
          <w:szCs w:val="28"/>
        </w:rPr>
      </w:pPr>
    </w:p>
    <w:p w:rsidR="00B4618F" w:rsidRDefault="00B4618F" w:rsidP="002A4722">
      <w:pPr>
        <w:pStyle w:val="Style4"/>
        <w:widowControl/>
        <w:spacing w:before="70" w:line="240" w:lineRule="auto"/>
        <w:rPr>
          <w:rStyle w:val="FontStyle11"/>
          <w:sz w:val="28"/>
          <w:szCs w:val="28"/>
        </w:rPr>
      </w:pPr>
    </w:p>
    <w:p w:rsidR="00B4618F" w:rsidRDefault="00B4618F" w:rsidP="002A4722">
      <w:pPr>
        <w:pStyle w:val="Style4"/>
        <w:widowControl/>
        <w:spacing w:before="70" w:line="240" w:lineRule="auto"/>
        <w:rPr>
          <w:rStyle w:val="FontStyle11"/>
          <w:sz w:val="28"/>
          <w:szCs w:val="28"/>
        </w:rPr>
      </w:pPr>
    </w:p>
    <w:p w:rsidR="00B4618F" w:rsidRDefault="00B4618F" w:rsidP="002A4722">
      <w:pPr>
        <w:pStyle w:val="Style4"/>
        <w:widowControl/>
        <w:spacing w:before="70" w:line="240" w:lineRule="auto"/>
        <w:rPr>
          <w:rStyle w:val="FontStyle11"/>
          <w:sz w:val="28"/>
          <w:szCs w:val="28"/>
        </w:rPr>
      </w:pPr>
    </w:p>
    <w:p w:rsidR="00B4618F" w:rsidRDefault="00B4618F" w:rsidP="00AB4AFB">
      <w:pPr>
        <w:pStyle w:val="Style4"/>
        <w:widowControl/>
        <w:spacing w:line="240" w:lineRule="auto"/>
        <w:jc w:val="right"/>
        <w:rPr>
          <w:rStyle w:val="FontStyle11"/>
          <w:sz w:val="24"/>
          <w:szCs w:val="24"/>
        </w:rPr>
      </w:pPr>
      <w:r>
        <w:rPr>
          <w:rStyle w:val="FontStyle11"/>
          <w:sz w:val="24"/>
          <w:szCs w:val="24"/>
        </w:rPr>
        <w:t>Приложение 1</w:t>
      </w:r>
    </w:p>
    <w:p w:rsidR="00B4618F" w:rsidRDefault="00B4618F" w:rsidP="00AB4AFB">
      <w:pPr>
        <w:pStyle w:val="Style4"/>
        <w:widowControl/>
        <w:spacing w:line="240" w:lineRule="auto"/>
        <w:jc w:val="right"/>
        <w:rPr>
          <w:rStyle w:val="FontStyle11"/>
          <w:sz w:val="24"/>
          <w:szCs w:val="24"/>
        </w:rPr>
      </w:pPr>
      <w:r>
        <w:rPr>
          <w:rStyle w:val="FontStyle11"/>
          <w:sz w:val="24"/>
          <w:szCs w:val="24"/>
        </w:rPr>
        <w:t>УТВЕРЖДЕНО</w:t>
      </w:r>
    </w:p>
    <w:p w:rsidR="00B4618F" w:rsidRDefault="00B4618F" w:rsidP="00AB4AFB">
      <w:pPr>
        <w:pStyle w:val="Style4"/>
        <w:widowControl/>
        <w:spacing w:line="240" w:lineRule="auto"/>
        <w:jc w:val="right"/>
        <w:rPr>
          <w:rStyle w:val="FontStyle11"/>
          <w:sz w:val="24"/>
          <w:szCs w:val="24"/>
        </w:rPr>
      </w:pPr>
      <w:r>
        <w:rPr>
          <w:rStyle w:val="FontStyle11"/>
          <w:sz w:val="24"/>
          <w:szCs w:val="24"/>
        </w:rPr>
        <w:t>решением Совета депутатов муниципального</w:t>
      </w:r>
    </w:p>
    <w:p w:rsidR="00B4618F" w:rsidRDefault="00B4618F" w:rsidP="00AB4AFB">
      <w:pPr>
        <w:pStyle w:val="Style4"/>
        <w:widowControl/>
        <w:spacing w:line="240" w:lineRule="auto"/>
        <w:jc w:val="right"/>
        <w:rPr>
          <w:rStyle w:val="FontStyle11"/>
          <w:sz w:val="24"/>
          <w:szCs w:val="24"/>
        </w:rPr>
      </w:pPr>
      <w:r>
        <w:rPr>
          <w:rStyle w:val="FontStyle11"/>
          <w:sz w:val="24"/>
          <w:szCs w:val="24"/>
        </w:rPr>
        <w:t>образования Ретюнское сельское поселение</w:t>
      </w:r>
    </w:p>
    <w:p w:rsidR="00B4618F" w:rsidRDefault="00B4618F" w:rsidP="00AB4AFB">
      <w:pPr>
        <w:pStyle w:val="Style4"/>
        <w:widowControl/>
        <w:spacing w:line="240" w:lineRule="auto"/>
        <w:jc w:val="right"/>
        <w:rPr>
          <w:rStyle w:val="FontStyle11"/>
          <w:sz w:val="24"/>
          <w:szCs w:val="24"/>
        </w:rPr>
      </w:pPr>
      <w:r>
        <w:rPr>
          <w:rStyle w:val="FontStyle11"/>
          <w:sz w:val="24"/>
          <w:szCs w:val="24"/>
        </w:rPr>
        <w:t>Лужского муниципального района</w:t>
      </w:r>
    </w:p>
    <w:p w:rsidR="00B4618F" w:rsidRDefault="00B4618F" w:rsidP="00AB4AFB">
      <w:pPr>
        <w:pStyle w:val="Style4"/>
        <w:widowControl/>
        <w:spacing w:line="240" w:lineRule="auto"/>
        <w:jc w:val="right"/>
        <w:rPr>
          <w:rStyle w:val="FontStyle11"/>
          <w:sz w:val="24"/>
          <w:szCs w:val="24"/>
        </w:rPr>
      </w:pPr>
      <w:r>
        <w:rPr>
          <w:rStyle w:val="FontStyle11"/>
          <w:sz w:val="24"/>
          <w:szCs w:val="24"/>
        </w:rPr>
        <w:t xml:space="preserve">Ленинградской области </w:t>
      </w:r>
    </w:p>
    <w:p w:rsidR="00B4618F" w:rsidRDefault="00B4618F" w:rsidP="00AB4AFB">
      <w:pPr>
        <w:pStyle w:val="Style4"/>
        <w:widowControl/>
        <w:spacing w:line="240" w:lineRule="auto"/>
        <w:jc w:val="right"/>
        <w:rPr>
          <w:rStyle w:val="FontStyle11"/>
          <w:sz w:val="24"/>
          <w:szCs w:val="24"/>
        </w:rPr>
      </w:pPr>
      <w:r>
        <w:rPr>
          <w:rStyle w:val="FontStyle11"/>
          <w:sz w:val="24"/>
          <w:szCs w:val="24"/>
        </w:rPr>
        <w:t xml:space="preserve">От «11» ноября 2014 года № 13 </w:t>
      </w:r>
    </w:p>
    <w:p w:rsidR="00B4618F" w:rsidRDefault="00B4618F" w:rsidP="00AB4AFB">
      <w:pPr>
        <w:pStyle w:val="Style4"/>
        <w:widowControl/>
        <w:spacing w:line="240" w:lineRule="auto"/>
        <w:jc w:val="right"/>
        <w:rPr>
          <w:rStyle w:val="FontStyle11"/>
          <w:sz w:val="24"/>
          <w:szCs w:val="24"/>
        </w:rPr>
      </w:pPr>
    </w:p>
    <w:p w:rsidR="00B4618F" w:rsidRDefault="00B4618F" w:rsidP="00AB4AFB">
      <w:pPr>
        <w:pStyle w:val="Style4"/>
        <w:widowControl/>
        <w:spacing w:line="240" w:lineRule="auto"/>
        <w:jc w:val="center"/>
        <w:rPr>
          <w:rStyle w:val="FontStyle11"/>
          <w:b/>
          <w:sz w:val="24"/>
          <w:szCs w:val="24"/>
        </w:rPr>
      </w:pPr>
      <w:r>
        <w:rPr>
          <w:rStyle w:val="FontStyle11"/>
          <w:b/>
          <w:sz w:val="24"/>
          <w:szCs w:val="24"/>
        </w:rPr>
        <w:t>Состав комиссии</w:t>
      </w:r>
    </w:p>
    <w:p w:rsidR="00B4618F" w:rsidRDefault="00B4618F" w:rsidP="00AB4AFB">
      <w:pPr>
        <w:pStyle w:val="Style4"/>
        <w:widowControl/>
        <w:spacing w:line="240" w:lineRule="auto"/>
        <w:jc w:val="center"/>
        <w:rPr>
          <w:rStyle w:val="FontStyle11"/>
          <w:b/>
          <w:sz w:val="24"/>
          <w:szCs w:val="24"/>
        </w:rPr>
      </w:pPr>
      <w:r>
        <w:rPr>
          <w:rStyle w:val="FontStyle11"/>
          <w:b/>
          <w:sz w:val="24"/>
          <w:szCs w:val="24"/>
        </w:rPr>
        <w:t>по подготовке, организации и проведению публичных слушаний по проекту</w:t>
      </w:r>
    </w:p>
    <w:p w:rsidR="00B4618F" w:rsidRDefault="00B4618F" w:rsidP="00AB4AFB">
      <w:pPr>
        <w:pStyle w:val="Style4"/>
        <w:widowControl/>
        <w:spacing w:line="240" w:lineRule="auto"/>
        <w:jc w:val="center"/>
        <w:rPr>
          <w:rStyle w:val="FontStyle11"/>
          <w:b/>
          <w:sz w:val="24"/>
          <w:szCs w:val="24"/>
        </w:rPr>
      </w:pPr>
      <w:r>
        <w:rPr>
          <w:rStyle w:val="FontStyle11"/>
          <w:b/>
          <w:sz w:val="24"/>
          <w:szCs w:val="24"/>
        </w:rPr>
        <w:t xml:space="preserve">генерального плана муниципального образования Ретюнское сельское поселение </w:t>
      </w:r>
    </w:p>
    <w:p w:rsidR="00B4618F" w:rsidRDefault="00B4618F" w:rsidP="00AB4AFB">
      <w:pPr>
        <w:pStyle w:val="Style4"/>
        <w:widowControl/>
        <w:spacing w:line="240" w:lineRule="auto"/>
        <w:jc w:val="center"/>
        <w:rPr>
          <w:rStyle w:val="FontStyle11"/>
          <w:b/>
          <w:sz w:val="24"/>
          <w:szCs w:val="24"/>
        </w:rPr>
      </w:pPr>
      <w:r>
        <w:rPr>
          <w:rStyle w:val="FontStyle11"/>
          <w:b/>
          <w:sz w:val="24"/>
          <w:szCs w:val="24"/>
        </w:rPr>
        <w:t>Лужского муниципального района Ленинградской области</w:t>
      </w:r>
    </w:p>
    <w:p w:rsidR="00B4618F" w:rsidRDefault="00B4618F" w:rsidP="00AB4AFB">
      <w:pPr>
        <w:pStyle w:val="Style4"/>
        <w:widowControl/>
        <w:spacing w:line="240" w:lineRule="auto"/>
        <w:jc w:val="center"/>
        <w:rPr>
          <w:rStyle w:val="FontStyle11"/>
          <w:b/>
          <w:sz w:val="24"/>
          <w:szCs w:val="24"/>
        </w:rPr>
      </w:pPr>
      <w:r>
        <w:rPr>
          <w:rStyle w:val="FontStyle11"/>
          <w:b/>
          <w:sz w:val="24"/>
          <w:szCs w:val="24"/>
        </w:rPr>
        <w:t xml:space="preserve"> относительно дер. Ретюнь</w:t>
      </w:r>
    </w:p>
    <w:p w:rsidR="00B4618F" w:rsidRDefault="00B4618F" w:rsidP="00AB4AFB">
      <w:pPr>
        <w:pStyle w:val="Style4"/>
        <w:widowControl/>
        <w:spacing w:line="240" w:lineRule="auto"/>
        <w:jc w:val="center"/>
        <w:rPr>
          <w:rStyle w:val="FontStyle11"/>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B4618F" w:rsidTr="00622109">
        <w:tc>
          <w:tcPr>
            <w:tcW w:w="4785" w:type="dxa"/>
          </w:tcPr>
          <w:p w:rsidR="00B4618F" w:rsidRDefault="00B4618F" w:rsidP="00622109">
            <w:pPr>
              <w:pStyle w:val="Style4"/>
              <w:widowControl/>
              <w:spacing w:line="240" w:lineRule="auto"/>
              <w:jc w:val="left"/>
              <w:rPr>
                <w:rStyle w:val="FontStyle11"/>
                <w:b/>
                <w:sz w:val="24"/>
                <w:szCs w:val="24"/>
              </w:rPr>
            </w:pPr>
            <w:r>
              <w:rPr>
                <w:rStyle w:val="FontStyle11"/>
                <w:b/>
                <w:sz w:val="24"/>
                <w:szCs w:val="24"/>
              </w:rPr>
              <w:t>Председатель комиссии</w:t>
            </w:r>
          </w:p>
          <w:p w:rsidR="00B4618F" w:rsidRPr="00622109" w:rsidRDefault="00B4618F" w:rsidP="00622109">
            <w:pPr>
              <w:pStyle w:val="Style4"/>
              <w:widowControl/>
              <w:spacing w:line="240" w:lineRule="auto"/>
              <w:jc w:val="left"/>
              <w:rPr>
                <w:rStyle w:val="FontStyle11"/>
                <w:sz w:val="24"/>
                <w:szCs w:val="24"/>
              </w:rPr>
            </w:pPr>
            <w:r>
              <w:rPr>
                <w:rStyle w:val="FontStyle11"/>
                <w:sz w:val="24"/>
                <w:szCs w:val="24"/>
              </w:rPr>
              <w:t>Степанов Николай Викторович</w:t>
            </w:r>
          </w:p>
        </w:tc>
        <w:tc>
          <w:tcPr>
            <w:tcW w:w="4786" w:type="dxa"/>
          </w:tcPr>
          <w:p w:rsidR="00B4618F" w:rsidRDefault="00B4618F" w:rsidP="00622109">
            <w:pPr>
              <w:pStyle w:val="Style4"/>
              <w:widowControl/>
              <w:spacing w:line="240" w:lineRule="auto"/>
              <w:jc w:val="left"/>
              <w:rPr>
                <w:rStyle w:val="FontStyle11"/>
                <w:sz w:val="24"/>
                <w:szCs w:val="24"/>
              </w:rPr>
            </w:pPr>
          </w:p>
          <w:p w:rsidR="00B4618F" w:rsidRDefault="00B4618F" w:rsidP="00622109">
            <w:pPr>
              <w:pStyle w:val="Style4"/>
              <w:widowControl/>
              <w:spacing w:line="240" w:lineRule="auto"/>
              <w:jc w:val="left"/>
              <w:rPr>
                <w:rStyle w:val="FontStyle11"/>
                <w:sz w:val="24"/>
                <w:szCs w:val="24"/>
              </w:rPr>
            </w:pPr>
            <w:r>
              <w:rPr>
                <w:rStyle w:val="FontStyle11"/>
                <w:sz w:val="24"/>
                <w:szCs w:val="24"/>
              </w:rPr>
              <w:t>- глава администрации Ретюнского сельского поселения Лужского муниципального района Ленинградской области</w:t>
            </w:r>
          </w:p>
        </w:tc>
      </w:tr>
      <w:tr w:rsidR="00B4618F" w:rsidTr="00622109">
        <w:tc>
          <w:tcPr>
            <w:tcW w:w="4785" w:type="dxa"/>
          </w:tcPr>
          <w:p w:rsidR="00B4618F" w:rsidRDefault="00B4618F" w:rsidP="00622109">
            <w:pPr>
              <w:pStyle w:val="Style4"/>
              <w:widowControl/>
              <w:spacing w:line="240" w:lineRule="auto"/>
              <w:jc w:val="left"/>
              <w:rPr>
                <w:rStyle w:val="FontStyle11"/>
                <w:sz w:val="24"/>
                <w:szCs w:val="24"/>
              </w:rPr>
            </w:pPr>
          </w:p>
        </w:tc>
        <w:tc>
          <w:tcPr>
            <w:tcW w:w="4786" w:type="dxa"/>
          </w:tcPr>
          <w:p w:rsidR="00B4618F" w:rsidRDefault="00B4618F" w:rsidP="00622109">
            <w:pPr>
              <w:pStyle w:val="Style4"/>
              <w:widowControl/>
              <w:spacing w:line="240" w:lineRule="auto"/>
              <w:jc w:val="left"/>
              <w:rPr>
                <w:rStyle w:val="FontStyle11"/>
                <w:sz w:val="24"/>
                <w:szCs w:val="24"/>
              </w:rPr>
            </w:pPr>
          </w:p>
        </w:tc>
      </w:tr>
      <w:tr w:rsidR="00B4618F" w:rsidTr="00622109">
        <w:tc>
          <w:tcPr>
            <w:tcW w:w="4785" w:type="dxa"/>
          </w:tcPr>
          <w:p w:rsidR="00B4618F" w:rsidRDefault="00B4618F" w:rsidP="00622109">
            <w:pPr>
              <w:pStyle w:val="Style4"/>
              <w:widowControl/>
              <w:spacing w:line="240" w:lineRule="auto"/>
              <w:jc w:val="left"/>
              <w:rPr>
                <w:rStyle w:val="FontStyle11"/>
                <w:b/>
                <w:sz w:val="24"/>
                <w:szCs w:val="24"/>
              </w:rPr>
            </w:pPr>
            <w:r>
              <w:rPr>
                <w:rStyle w:val="FontStyle11"/>
                <w:b/>
                <w:sz w:val="24"/>
                <w:szCs w:val="24"/>
              </w:rPr>
              <w:t>Члены комиссии:</w:t>
            </w:r>
          </w:p>
          <w:p w:rsidR="00B4618F" w:rsidRPr="00622109" w:rsidRDefault="00B4618F" w:rsidP="00622109">
            <w:pPr>
              <w:pStyle w:val="Style4"/>
              <w:widowControl/>
              <w:spacing w:line="240" w:lineRule="auto"/>
              <w:jc w:val="left"/>
              <w:rPr>
                <w:rStyle w:val="FontStyle11"/>
                <w:sz w:val="24"/>
                <w:szCs w:val="24"/>
              </w:rPr>
            </w:pPr>
            <w:r>
              <w:rPr>
                <w:rStyle w:val="FontStyle11"/>
                <w:sz w:val="24"/>
                <w:szCs w:val="24"/>
              </w:rPr>
              <w:t>М.А. Камагина</w:t>
            </w:r>
          </w:p>
        </w:tc>
        <w:tc>
          <w:tcPr>
            <w:tcW w:w="4786" w:type="dxa"/>
          </w:tcPr>
          <w:p w:rsidR="00B4618F" w:rsidRDefault="00B4618F" w:rsidP="00622109">
            <w:pPr>
              <w:pStyle w:val="Style4"/>
              <w:widowControl/>
              <w:spacing w:line="240" w:lineRule="auto"/>
              <w:jc w:val="left"/>
              <w:rPr>
                <w:rStyle w:val="FontStyle11"/>
                <w:sz w:val="24"/>
                <w:szCs w:val="24"/>
              </w:rPr>
            </w:pPr>
            <w:r>
              <w:rPr>
                <w:rStyle w:val="FontStyle11"/>
                <w:sz w:val="24"/>
                <w:szCs w:val="24"/>
              </w:rPr>
              <w:t>Глава МО Ретюнское сельское поселение Лужского муниципального района Ленинградской области</w:t>
            </w:r>
          </w:p>
        </w:tc>
      </w:tr>
      <w:tr w:rsidR="00B4618F" w:rsidTr="00622109">
        <w:tc>
          <w:tcPr>
            <w:tcW w:w="4785" w:type="dxa"/>
          </w:tcPr>
          <w:p w:rsidR="00B4618F" w:rsidRDefault="00B4618F" w:rsidP="00622109">
            <w:pPr>
              <w:pStyle w:val="Style4"/>
              <w:widowControl/>
              <w:spacing w:line="240" w:lineRule="auto"/>
              <w:jc w:val="left"/>
              <w:rPr>
                <w:rStyle w:val="FontStyle11"/>
                <w:sz w:val="24"/>
                <w:szCs w:val="24"/>
              </w:rPr>
            </w:pPr>
          </w:p>
        </w:tc>
        <w:tc>
          <w:tcPr>
            <w:tcW w:w="4786" w:type="dxa"/>
          </w:tcPr>
          <w:p w:rsidR="00B4618F" w:rsidRDefault="00B4618F" w:rsidP="00622109">
            <w:pPr>
              <w:pStyle w:val="Style4"/>
              <w:widowControl/>
              <w:spacing w:line="240" w:lineRule="auto"/>
              <w:jc w:val="left"/>
              <w:rPr>
                <w:rStyle w:val="FontStyle11"/>
                <w:sz w:val="24"/>
                <w:szCs w:val="24"/>
              </w:rPr>
            </w:pPr>
          </w:p>
        </w:tc>
      </w:tr>
      <w:tr w:rsidR="00B4618F" w:rsidTr="00622109">
        <w:tc>
          <w:tcPr>
            <w:tcW w:w="4785" w:type="dxa"/>
          </w:tcPr>
          <w:p w:rsidR="00B4618F" w:rsidRDefault="00B4618F" w:rsidP="00622109">
            <w:pPr>
              <w:pStyle w:val="Style4"/>
              <w:widowControl/>
              <w:spacing w:line="240" w:lineRule="auto"/>
              <w:jc w:val="left"/>
              <w:rPr>
                <w:rStyle w:val="FontStyle11"/>
                <w:sz w:val="24"/>
                <w:szCs w:val="24"/>
              </w:rPr>
            </w:pPr>
            <w:r>
              <w:rPr>
                <w:rStyle w:val="FontStyle11"/>
                <w:sz w:val="24"/>
                <w:szCs w:val="24"/>
              </w:rPr>
              <w:t>Секретарь комиссии:</w:t>
            </w:r>
          </w:p>
          <w:p w:rsidR="00B4618F" w:rsidRDefault="00B4618F" w:rsidP="00622109">
            <w:pPr>
              <w:pStyle w:val="Style4"/>
              <w:widowControl/>
              <w:spacing w:line="240" w:lineRule="auto"/>
              <w:jc w:val="left"/>
              <w:rPr>
                <w:rStyle w:val="FontStyle11"/>
                <w:sz w:val="24"/>
                <w:szCs w:val="24"/>
              </w:rPr>
            </w:pPr>
            <w:r>
              <w:rPr>
                <w:rStyle w:val="FontStyle11"/>
                <w:sz w:val="24"/>
                <w:szCs w:val="24"/>
              </w:rPr>
              <w:t>С.П. Вдовина</w:t>
            </w:r>
          </w:p>
        </w:tc>
        <w:tc>
          <w:tcPr>
            <w:tcW w:w="4786" w:type="dxa"/>
          </w:tcPr>
          <w:p w:rsidR="00B4618F" w:rsidRDefault="00B4618F" w:rsidP="00622109">
            <w:pPr>
              <w:pStyle w:val="Style4"/>
              <w:widowControl/>
              <w:spacing w:line="240" w:lineRule="auto"/>
              <w:jc w:val="left"/>
              <w:rPr>
                <w:rStyle w:val="FontStyle11"/>
                <w:sz w:val="24"/>
                <w:szCs w:val="24"/>
              </w:rPr>
            </w:pPr>
            <w:r>
              <w:rPr>
                <w:rStyle w:val="FontStyle11"/>
                <w:sz w:val="24"/>
                <w:szCs w:val="24"/>
              </w:rPr>
              <w:t xml:space="preserve">- Заместитель главы администрации Ретюнского сельского поселения Лужского муниципального района Ленинградской области  </w:t>
            </w:r>
          </w:p>
        </w:tc>
      </w:tr>
      <w:tr w:rsidR="00B4618F" w:rsidTr="00622109">
        <w:tc>
          <w:tcPr>
            <w:tcW w:w="4785" w:type="dxa"/>
          </w:tcPr>
          <w:p w:rsidR="00B4618F" w:rsidRDefault="00B4618F" w:rsidP="00622109">
            <w:pPr>
              <w:pStyle w:val="Style4"/>
              <w:widowControl/>
              <w:spacing w:line="240" w:lineRule="auto"/>
              <w:jc w:val="left"/>
              <w:rPr>
                <w:rStyle w:val="FontStyle11"/>
                <w:sz w:val="24"/>
                <w:szCs w:val="24"/>
              </w:rPr>
            </w:pPr>
          </w:p>
        </w:tc>
        <w:tc>
          <w:tcPr>
            <w:tcW w:w="4786" w:type="dxa"/>
          </w:tcPr>
          <w:p w:rsidR="00B4618F" w:rsidRDefault="00B4618F" w:rsidP="00622109">
            <w:pPr>
              <w:pStyle w:val="Style4"/>
              <w:widowControl/>
              <w:spacing w:line="240" w:lineRule="auto"/>
              <w:jc w:val="left"/>
              <w:rPr>
                <w:rStyle w:val="FontStyle11"/>
                <w:sz w:val="24"/>
                <w:szCs w:val="24"/>
              </w:rPr>
            </w:pPr>
          </w:p>
        </w:tc>
      </w:tr>
    </w:tbl>
    <w:p w:rsidR="00B4618F" w:rsidRPr="00622109" w:rsidRDefault="00B4618F" w:rsidP="00AB4AFB">
      <w:pPr>
        <w:pStyle w:val="Style4"/>
        <w:widowControl/>
        <w:spacing w:line="240" w:lineRule="auto"/>
        <w:jc w:val="center"/>
        <w:rPr>
          <w:rStyle w:val="FontStyle11"/>
          <w:sz w:val="24"/>
          <w:szCs w:val="24"/>
        </w:rPr>
      </w:pPr>
    </w:p>
    <w:sectPr w:rsidR="00B4618F" w:rsidRPr="00622109" w:rsidSect="00360DD5">
      <w:pgSz w:w="11906" w:h="16838"/>
      <w:pgMar w:top="426"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800D9"/>
    <w:multiLevelType w:val="hybridMultilevel"/>
    <w:tmpl w:val="732A6BAA"/>
    <w:lvl w:ilvl="0" w:tplc="8D961AF4">
      <w:start w:val="1"/>
      <w:numFmt w:val="decimal"/>
      <w:lvlText w:val="%1."/>
      <w:lvlJc w:val="left"/>
      <w:pPr>
        <w:tabs>
          <w:tab w:val="num" w:pos="990"/>
        </w:tabs>
        <w:ind w:left="990" w:hanging="450"/>
      </w:pPr>
      <w:rPr>
        <w:rFonts w:cs="Times New Roman" w:hint="default"/>
        <w:b w:val="0"/>
        <w:bCs w:val="0"/>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
    <w:nsid w:val="2C2B3338"/>
    <w:multiLevelType w:val="hybridMultilevel"/>
    <w:tmpl w:val="15D854E4"/>
    <w:lvl w:ilvl="0" w:tplc="8FCAB05A">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4722"/>
    <w:rsid w:val="000005E5"/>
    <w:rsid w:val="00000B9A"/>
    <w:rsid w:val="00001993"/>
    <w:rsid w:val="000039EF"/>
    <w:rsid w:val="000051DA"/>
    <w:rsid w:val="000055DC"/>
    <w:rsid w:val="00006204"/>
    <w:rsid w:val="00011531"/>
    <w:rsid w:val="000123A2"/>
    <w:rsid w:val="000165EA"/>
    <w:rsid w:val="00022DA5"/>
    <w:rsid w:val="00026456"/>
    <w:rsid w:val="000265FC"/>
    <w:rsid w:val="00026C4F"/>
    <w:rsid w:val="000276D0"/>
    <w:rsid w:val="00027AF9"/>
    <w:rsid w:val="00041240"/>
    <w:rsid w:val="000439A3"/>
    <w:rsid w:val="000441F4"/>
    <w:rsid w:val="00045114"/>
    <w:rsid w:val="00045AF7"/>
    <w:rsid w:val="00050319"/>
    <w:rsid w:val="00052882"/>
    <w:rsid w:val="00057362"/>
    <w:rsid w:val="0006634B"/>
    <w:rsid w:val="00073F67"/>
    <w:rsid w:val="000765E7"/>
    <w:rsid w:val="0008056C"/>
    <w:rsid w:val="00090B52"/>
    <w:rsid w:val="000939E2"/>
    <w:rsid w:val="00094334"/>
    <w:rsid w:val="000954E7"/>
    <w:rsid w:val="00096742"/>
    <w:rsid w:val="000A08FC"/>
    <w:rsid w:val="000A4B4D"/>
    <w:rsid w:val="000A7088"/>
    <w:rsid w:val="000B2219"/>
    <w:rsid w:val="000B3B3D"/>
    <w:rsid w:val="000C2CED"/>
    <w:rsid w:val="000C31F2"/>
    <w:rsid w:val="000D0B1D"/>
    <w:rsid w:val="000D65AB"/>
    <w:rsid w:val="000E0197"/>
    <w:rsid w:val="000E571F"/>
    <w:rsid w:val="000F09B5"/>
    <w:rsid w:val="000F215D"/>
    <w:rsid w:val="000F318D"/>
    <w:rsid w:val="001014B0"/>
    <w:rsid w:val="001108C9"/>
    <w:rsid w:val="001209E9"/>
    <w:rsid w:val="00122C5E"/>
    <w:rsid w:val="00122E50"/>
    <w:rsid w:val="00146C55"/>
    <w:rsid w:val="00154A31"/>
    <w:rsid w:val="00154F0F"/>
    <w:rsid w:val="00161742"/>
    <w:rsid w:val="00164AF8"/>
    <w:rsid w:val="00164C72"/>
    <w:rsid w:val="00180328"/>
    <w:rsid w:val="00182A1D"/>
    <w:rsid w:val="0018706A"/>
    <w:rsid w:val="00192B0B"/>
    <w:rsid w:val="0019356E"/>
    <w:rsid w:val="00197FFB"/>
    <w:rsid w:val="001A43E9"/>
    <w:rsid w:val="001A6FB6"/>
    <w:rsid w:val="001B0E43"/>
    <w:rsid w:val="001B30E5"/>
    <w:rsid w:val="001B7E19"/>
    <w:rsid w:val="001C01ED"/>
    <w:rsid w:val="001C088D"/>
    <w:rsid w:val="001C0D56"/>
    <w:rsid w:val="001C22F9"/>
    <w:rsid w:val="001C57EA"/>
    <w:rsid w:val="001C7CCC"/>
    <w:rsid w:val="001D228D"/>
    <w:rsid w:val="001D530F"/>
    <w:rsid w:val="001E0CE1"/>
    <w:rsid w:val="001E1F8B"/>
    <w:rsid w:val="0020337D"/>
    <w:rsid w:val="002048E0"/>
    <w:rsid w:val="00206A9A"/>
    <w:rsid w:val="00207193"/>
    <w:rsid w:val="00211634"/>
    <w:rsid w:val="00212E09"/>
    <w:rsid w:val="00217DD5"/>
    <w:rsid w:val="00220950"/>
    <w:rsid w:val="00223605"/>
    <w:rsid w:val="00224331"/>
    <w:rsid w:val="00225D80"/>
    <w:rsid w:val="00230072"/>
    <w:rsid w:val="00241768"/>
    <w:rsid w:val="00244B34"/>
    <w:rsid w:val="00244B68"/>
    <w:rsid w:val="00245E81"/>
    <w:rsid w:val="0025024D"/>
    <w:rsid w:val="00250E55"/>
    <w:rsid w:val="00257188"/>
    <w:rsid w:val="00262281"/>
    <w:rsid w:val="002637B9"/>
    <w:rsid w:val="00263C81"/>
    <w:rsid w:val="0026417A"/>
    <w:rsid w:val="00267B3E"/>
    <w:rsid w:val="002810B5"/>
    <w:rsid w:val="002833AA"/>
    <w:rsid w:val="0028461C"/>
    <w:rsid w:val="002850B1"/>
    <w:rsid w:val="00287177"/>
    <w:rsid w:val="00291AFD"/>
    <w:rsid w:val="00295C75"/>
    <w:rsid w:val="002A4722"/>
    <w:rsid w:val="002B16C4"/>
    <w:rsid w:val="002C0BED"/>
    <w:rsid w:val="002D17B5"/>
    <w:rsid w:val="002D1F2F"/>
    <w:rsid w:val="002D3783"/>
    <w:rsid w:val="002D4B1B"/>
    <w:rsid w:val="002D5392"/>
    <w:rsid w:val="002D5D97"/>
    <w:rsid w:val="002E03E3"/>
    <w:rsid w:val="002E4B9C"/>
    <w:rsid w:val="002E63BB"/>
    <w:rsid w:val="002F06F6"/>
    <w:rsid w:val="002F1AD5"/>
    <w:rsid w:val="002F1DB7"/>
    <w:rsid w:val="002F38D1"/>
    <w:rsid w:val="002F5E09"/>
    <w:rsid w:val="003017E2"/>
    <w:rsid w:val="00304122"/>
    <w:rsid w:val="003044EC"/>
    <w:rsid w:val="0030702B"/>
    <w:rsid w:val="003108CC"/>
    <w:rsid w:val="003146AA"/>
    <w:rsid w:val="00317F98"/>
    <w:rsid w:val="00323691"/>
    <w:rsid w:val="00325343"/>
    <w:rsid w:val="00326AA6"/>
    <w:rsid w:val="00337131"/>
    <w:rsid w:val="00337D21"/>
    <w:rsid w:val="003426A5"/>
    <w:rsid w:val="00342BE4"/>
    <w:rsid w:val="003449EC"/>
    <w:rsid w:val="00345DFD"/>
    <w:rsid w:val="00350F13"/>
    <w:rsid w:val="0035254F"/>
    <w:rsid w:val="00353899"/>
    <w:rsid w:val="00353CC5"/>
    <w:rsid w:val="00356147"/>
    <w:rsid w:val="0036001E"/>
    <w:rsid w:val="00360DD5"/>
    <w:rsid w:val="00363887"/>
    <w:rsid w:val="00364253"/>
    <w:rsid w:val="003669F6"/>
    <w:rsid w:val="00366C6E"/>
    <w:rsid w:val="003674DB"/>
    <w:rsid w:val="00367A1B"/>
    <w:rsid w:val="00380B1C"/>
    <w:rsid w:val="00384FE1"/>
    <w:rsid w:val="00385744"/>
    <w:rsid w:val="00390201"/>
    <w:rsid w:val="003919DF"/>
    <w:rsid w:val="003970B0"/>
    <w:rsid w:val="003A55D1"/>
    <w:rsid w:val="003A64C9"/>
    <w:rsid w:val="003B364C"/>
    <w:rsid w:val="003B60DA"/>
    <w:rsid w:val="003B6527"/>
    <w:rsid w:val="003D1AA7"/>
    <w:rsid w:val="003D6A8C"/>
    <w:rsid w:val="003D7C7A"/>
    <w:rsid w:val="003E01D9"/>
    <w:rsid w:val="003E1EA5"/>
    <w:rsid w:val="003E2E96"/>
    <w:rsid w:val="003E549A"/>
    <w:rsid w:val="003E735B"/>
    <w:rsid w:val="003F1D42"/>
    <w:rsid w:val="003F5D18"/>
    <w:rsid w:val="0040663A"/>
    <w:rsid w:val="00407168"/>
    <w:rsid w:val="0041028F"/>
    <w:rsid w:val="0041215B"/>
    <w:rsid w:val="004148AA"/>
    <w:rsid w:val="004154AC"/>
    <w:rsid w:val="00424A5B"/>
    <w:rsid w:val="0043510F"/>
    <w:rsid w:val="004377D4"/>
    <w:rsid w:val="00440191"/>
    <w:rsid w:val="004407D6"/>
    <w:rsid w:val="00443DCD"/>
    <w:rsid w:val="00443EAB"/>
    <w:rsid w:val="00444ACB"/>
    <w:rsid w:val="00445D20"/>
    <w:rsid w:val="004467AA"/>
    <w:rsid w:val="00456619"/>
    <w:rsid w:val="00456955"/>
    <w:rsid w:val="00460920"/>
    <w:rsid w:val="00474740"/>
    <w:rsid w:val="00476490"/>
    <w:rsid w:val="004836B9"/>
    <w:rsid w:val="00491A34"/>
    <w:rsid w:val="00496CC7"/>
    <w:rsid w:val="004A0FF9"/>
    <w:rsid w:val="004A1E46"/>
    <w:rsid w:val="004A2E96"/>
    <w:rsid w:val="004A57B4"/>
    <w:rsid w:val="004B09F1"/>
    <w:rsid w:val="004B469F"/>
    <w:rsid w:val="004B7ED7"/>
    <w:rsid w:val="004C59EF"/>
    <w:rsid w:val="004C5EAB"/>
    <w:rsid w:val="004C60B5"/>
    <w:rsid w:val="004C6198"/>
    <w:rsid w:val="004D02D7"/>
    <w:rsid w:val="004D3DE0"/>
    <w:rsid w:val="004D3F4B"/>
    <w:rsid w:val="004D5BAE"/>
    <w:rsid w:val="004E0188"/>
    <w:rsid w:val="004E5135"/>
    <w:rsid w:val="004E639C"/>
    <w:rsid w:val="0050132D"/>
    <w:rsid w:val="00510832"/>
    <w:rsid w:val="005148FB"/>
    <w:rsid w:val="00517252"/>
    <w:rsid w:val="005208CF"/>
    <w:rsid w:val="00521DFF"/>
    <w:rsid w:val="00523E45"/>
    <w:rsid w:val="00527767"/>
    <w:rsid w:val="00535867"/>
    <w:rsid w:val="00542B2A"/>
    <w:rsid w:val="00543E2C"/>
    <w:rsid w:val="0054424A"/>
    <w:rsid w:val="00553589"/>
    <w:rsid w:val="00555E64"/>
    <w:rsid w:val="005573FC"/>
    <w:rsid w:val="00565FE2"/>
    <w:rsid w:val="0057085C"/>
    <w:rsid w:val="00573A06"/>
    <w:rsid w:val="0057736A"/>
    <w:rsid w:val="00577E2E"/>
    <w:rsid w:val="00590733"/>
    <w:rsid w:val="005930FA"/>
    <w:rsid w:val="00593A4F"/>
    <w:rsid w:val="005958B5"/>
    <w:rsid w:val="005A28B8"/>
    <w:rsid w:val="005A2EDE"/>
    <w:rsid w:val="005A3BF0"/>
    <w:rsid w:val="005A4860"/>
    <w:rsid w:val="005A7702"/>
    <w:rsid w:val="005A79D2"/>
    <w:rsid w:val="005A7DB1"/>
    <w:rsid w:val="005B19CD"/>
    <w:rsid w:val="005B7FC1"/>
    <w:rsid w:val="005C389B"/>
    <w:rsid w:val="005C41FD"/>
    <w:rsid w:val="005C74B4"/>
    <w:rsid w:val="005D344F"/>
    <w:rsid w:val="005D3850"/>
    <w:rsid w:val="005E3715"/>
    <w:rsid w:val="005F3A1C"/>
    <w:rsid w:val="005F6ECD"/>
    <w:rsid w:val="005F7935"/>
    <w:rsid w:val="00600C36"/>
    <w:rsid w:val="00604F6F"/>
    <w:rsid w:val="00605C8A"/>
    <w:rsid w:val="00611C57"/>
    <w:rsid w:val="006137FD"/>
    <w:rsid w:val="00614061"/>
    <w:rsid w:val="006159A7"/>
    <w:rsid w:val="00621D29"/>
    <w:rsid w:val="00622109"/>
    <w:rsid w:val="00623553"/>
    <w:rsid w:val="00623B11"/>
    <w:rsid w:val="00623D0C"/>
    <w:rsid w:val="00630B04"/>
    <w:rsid w:val="00630B3E"/>
    <w:rsid w:val="00633155"/>
    <w:rsid w:val="0064125D"/>
    <w:rsid w:val="006424D0"/>
    <w:rsid w:val="006430F4"/>
    <w:rsid w:val="0064685F"/>
    <w:rsid w:val="00650F84"/>
    <w:rsid w:val="0065183A"/>
    <w:rsid w:val="00660E9A"/>
    <w:rsid w:val="00662DC5"/>
    <w:rsid w:val="00665DC3"/>
    <w:rsid w:val="006704C7"/>
    <w:rsid w:val="00670F37"/>
    <w:rsid w:val="00673E24"/>
    <w:rsid w:val="006746A8"/>
    <w:rsid w:val="00687CAE"/>
    <w:rsid w:val="00690B6E"/>
    <w:rsid w:val="00692E42"/>
    <w:rsid w:val="0069381D"/>
    <w:rsid w:val="00694BB3"/>
    <w:rsid w:val="00694E23"/>
    <w:rsid w:val="006A3406"/>
    <w:rsid w:val="006A7B0C"/>
    <w:rsid w:val="006B5219"/>
    <w:rsid w:val="006B7EDD"/>
    <w:rsid w:val="006C2E9F"/>
    <w:rsid w:val="006C5DE7"/>
    <w:rsid w:val="006D04D3"/>
    <w:rsid w:val="006D2FC2"/>
    <w:rsid w:val="006D3FC3"/>
    <w:rsid w:val="006D5DD4"/>
    <w:rsid w:val="006D7A01"/>
    <w:rsid w:val="006E09CE"/>
    <w:rsid w:val="006E43A4"/>
    <w:rsid w:val="006E6799"/>
    <w:rsid w:val="0070371D"/>
    <w:rsid w:val="0070516F"/>
    <w:rsid w:val="007052E8"/>
    <w:rsid w:val="00710643"/>
    <w:rsid w:val="007129B0"/>
    <w:rsid w:val="0071695C"/>
    <w:rsid w:val="007178AC"/>
    <w:rsid w:val="0072722B"/>
    <w:rsid w:val="00727662"/>
    <w:rsid w:val="00733561"/>
    <w:rsid w:val="00742FEB"/>
    <w:rsid w:val="007434F5"/>
    <w:rsid w:val="00751234"/>
    <w:rsid w:val="00752A8D"/>
    <w:rsid w:val="00755509"/>
    <w:rsid w:val="00762EB4"/>
    <w:rsid w:val="00763986"/>
    <w:rsid w:val="00767172"/>
    <w:rsid w:val="00770729"/>
    <w:rsid w:val="00771848"/>
    <w:rsid w:val="0077317E"/>
    <w:rsid w:val="007732E6"/>
    <w:rsid w:val="00774B5B"/>
    <w:rsid w:val="00777AE6"/>
    <w:rsid w:val="0078079A"/>
    <w:rsid w:val="00780839"/>
    <w:rsid w:val="007811D2"/>
    <w:rsid w:val="00782918"/>
    <w:rsid w:val="00793301"/>
    <w:rsid w:val="00793480"/>
    <w:rsid w:val="0079543F"/>
    <w:rsid w:val="00797661"/>
    <w:rsid w:val="007C1296"/>
    <w:rsid w:val="007C6883"/>
    <w:rsid w:val="007C74B0"/>
    <w:rsid w:val="007D44CF"/>
    <w:rsid w:val="007D4874"/>
    <w:rsid w:val="007E5103"/>
    <w:rsid w:val="007E593A"/>
    <w:rsid w:val="007E6D18"/>
    <w:rsid w:val="007E722D"/>
    <w:rsid w:val="007E7B09"/>
    <w:rsid w:val="007F0307"/>
    <w:rsid w:val="007F0D33"/>
    <w:rsid w:val="007F65F2"/>
    <w:rsid w:val="007F7153"/>
    <w:rsid w:val="00801851"/>
    <w:rsid w:val="008027B8"/>
    <w:rsid w:val="008028DA"/>
    <w:rsid w:val="008035E1"/>
    <w:rsid w:val="00811028"/>
    <w:rsid w:val="008123AD"/>
    <w:rsid w:val="008137CC"/>
    <w:rsid w:val="00814759"/>
    <w:rsid w:val="0081596D"/>
    <w:rsid w:val="008167C9"/>
    <w:rsid w:val="00817A31"/>
    <w:rsid w:val="00831CF2"/>
    <w:rsid w:val="00833993"/>
    <w:rsid w:val="0084436C"/>
    <w:rsid w:val="00845C3C"/>
    <w:rsid w:val="0085164C"/>
    <w:rsid w:val="008516A3"/>
    <w:rsid w:val="00853EC7"/>
    <w:rsid w:val="00857E4E"/>
    <w:rsid w:val="00862DEA"/>
    <w:rsid w:val="00870FDE"/>
    <w:rsid w:val="00877718"/>
    <w:rsid w:val="00881CED"/>
    <w:rsid w:val="00882B10"/>
    <w:rsid w:val="008A0C73"/>
    <w:rsid w:val="008A16B9"/>
    <w:rsid w:val="008A29D6"/>
    <w:rsid w:val="008A3841"/>
    <w:rsid w:val="008A4792"/>
    <w:rsid w:val="008A5F74"/>
    <w:rsid w:val="008A7D5D"/>
    <w:rsid w:val="008B1809"/>
    <w:rsid w:val="008B4226"/>
    <w:rsid w:val="008C34CD"/>
    <w:rsid w:val="008C53C5"/>
    <w:rsid w:val="008D19B2"/>
    <w:rsid w:val="008E3077"/>
    <w:rsid w:val="008E7A7B"/>
    <w:rsid w:val="008F0F82"/>
    <w:rsid w:val="008F2F45"/>
    <w:rsid w:val="008F4975"/>
    <w:rsid w:val="00900C2E"/>
    <w:rsid w:val="00901F7D"/>
    <w:rsid w:val="00905066"/>
    <w:rsid w:val="009127CB"/>
    <w:rsid w:val="0091615F"/>
    <w:rsid w:val="00920597"/>
    <w:rsid w:val="00920707"/>
    <w:rsid w:val="00920846"/>
    <w:rsid w:val="00923EA9"/>
    <w:rsid w:val="00924A89"/>
    <w:rsid w:val="00933880"/>
    <w:rsid w:val="00940259"/>
    <w:rsid w:val="00945B0E"/>
    <w:rsid w:val="00946752"/>
    <w:rsid w:val="009617B1"/>
    <w:rsid w:val="00962113"/>
    <w:rsid w:val="009771E0"/>
    <w:rsid w:val="00982C9C"/>
    <w:rsid w:val="009939DA"/>
    <w:rsid w:val="009943D5"/>
    <w:rsid w:val="009957FA"/>
    <w:rsid w:val="009958DF"/>
    <w:rsid w:val="009960E0"/>
    <w:rsid w:val="00996BA0"/>
    <w:rsid w:val="0099761F"/>
    <w:rsid w:val="00997A72"/>
    <w:rsid w:val="009A124E"/>
    <w:rsid w:val="009A2978"/>
    <w:rsid w:val="009A4AAB"/>
    <w:rsid w:val="009C04DE"/>
    <w:rsid w:val="009C1390"/>
    <w:rsid w:val="009C275C"/>
    <w:rsid w:val="009C397B"/>
    <w:rsid w:val="009D25F6"/>
    <w:rsid w:val="009D4958"/>
    <w:rsid w:val="009D5C7B"/>
    <w:rsid w:val="009E1957"/>
    <w:rsid w:val="009E6217"/>
    <w:rsid w:val="009F057A"/>
    <w:rsid w:val="009F17DD"/>
    <w:rsid w:val="009F6963"/>
    <w:rsid w:val="009F71B1"/>
    <w:rsid w:val="00A0782F"/>
    <w:rsid w:val="00A1598E"/>
    <w:rsid w:val="00A20133"/>
    <w:rsid w:val="00A2191A"/>
    <w:rsid w:val="00A22487"/>
    <w:rsid w:val="00A26950"/>
    <w:rsid w:val="00A30918"/>
    <w:rsid w:val="00A34821"/>
    <w:rsid w:val="00A34CD7"/>
    <w:rsid w:val="00A4184D"/>
    <w:rsid w:val="00A4327C"/>
    <w:rsid w:val="00A45966"/>
    <w:rsid w:val="00A54B86"/>
    <w:rsid w:val="00A55CBD"/>
    <w:rsid w:val="00A64E50"/>
    <w:rsid w:val="00A653C4"/>
    <w:rsid w:val="00A6619D"/>
    <w:rsid w:val="00A66FEF"/>
    <w:rsid w:val="00A67B0C"/>
    <w:rsid w:val="00A7513D"/>
    <w:rsid w:val="00A81398"/>
    <w:rsid w:val="00A8563B"/>
    <w:rsid w:val="00A91356"/>
    <w:rsid w:val="00A96589"/>
    <w:rsid w:val="00AA06F6"/>
    <w:rsid w:val="00AA4079"/>
    <w:rsid w:val="00AB1369"/>
    <w:rsid w:val="00AB4504"/>
    <w:rsid w:val="00AB4AFB"/>
    <w:rsid w:val="00AB5251"/>
    <w:rsid w:val="00AB5EDE"/>
    <w:rsid w:val="00AC3FB3"/>
    <w:rsid w:val="00AC719A"/>
    <w:rsid w:val="00AD00A3"/>
    <w:rsid w:val="00AD0AF9"/>
    <w:rsid w:val="00AD114D"/>
    <w:rsid w:val="00AD37C3"/>
    <w:rsid w:val="00AD3F1F"/>
    <w:rsid w:val="00AD7899"/>
    <w:rsid w:val="00AE1928"/>
    <w:rsid w:val="00AE1A64"/>
    <w:rsid w:val="00AE3AFC"/>
    <w:rsid w:val="00AE4A8A"/>
    <w:rsid w:val="00AE72C5"/>
    <w:rsid w:val="00AF2B57"/>
    <w:rsid w:val="00AF36DB"/>
    <w:rsid w:val="00AF64FE"/>
    <w:rsid w:val="00B0189A"/>
    <w:rsid w:val="00B0226C"/>
    <w:rsid w:val="00B06786"/>
    <w:rsid w:val="00B14A8E"/>
    <w:rsid w:val="00B15E9C"/>
    <w:rsid w:val="00B21EA3"/>
    <w:rsid w:val="00B2397D"/>
    <w:rsid w:val="00B3279C"/>
    <w:rsid w:val="00B33001"/>
    <w:rsid w:val="00B33118"/>
    <w:rsid w:val="00B35C90"/>
    <w:rsid w:val="00B4618F"/>
    <w:rsid w:val="00B51173"/>
    <w:rsid w:val="00B51773"/>
    <w:rsid w:val="00B551C0"/>
    <w:rsid w:val="00B606E5"/>
    <w:rsid w:val="00B60B2A"/>
    <w:rsid w:val="00B62813"/>
    <w:rsid w:val="00B65792"/>
    <w:rsid w:val="00B71EB0"/>
    <w:rsid w:val="00B75C2A"/>
    <w:rsid w:val="00B8015A"/>
    <w:rsid w:val="00B902AE"/>
    <w:rsid w:val="00B904C7"/>
    <w:rsid w:val="00B90580"/>
    <w:rsid w:val="00B918BA"/>
    <w:rsid w:val="00B9202B"/>
    <w:rsid w:val="00B948D9"/>
    <w:rsid w:val="00B95041"/>
    <w:rsid w:val="00B95073"/>
    <w:rsid w:val="00B9520E"/>
    <w:rsid w:val="00BA69C3"/>
    <w:rsid w:val="00BB33C1"/>
    <w:rsid w:val="00BB7FB7"/>
    <w:rsid w:val="00BC0331"/>
    <w:rsid w:val="00BC3F90"/>
    <w:rsid w:val="00BC5514"/>
    <w:rsid w:val="00BD68C6"/>
    <w:rsid w:val="00BD6C3B"/>
    <w:rsid w:val="00BF462F"/>
    <w:rsid w:val="00BF7190"/>
    <w:rsid w:val="00C057AE"/>
    <w:rsid w:val="00C07208"/>
    <w:rsid w:val="00C1128F"/>
    <w:rsid w:val="00C163D6"/>
    <w:rsid w:val="00C250A4"/>
    <w:rsid w:val="00C25745"/>
    <w:rsid w:val="00C33FA3"/>
    <w:rsid w:val="00C35ED0"/>
    <w:rsid w:val="00C51D04"/>
    <w:rsid w:val="00C52535"/>
    <w:rsid w:val="00C57A5C"/>
    <w:rsid w:val="00C6398F"/>
    <w:rsid w:val="00C6530D"/>
    <w:rsid w:val="00C722FF"/>
    <w:rsid w:val="00C7318A"/>
    <w:rsid w:val="00C73C0A"/>
    <w:rsid w:val="00C73FD3"/>
    <w:rsid w:val="00C76704"/>
    <w:rsid w:val="00C77CB8"/>
    <w:rsid w:val="00C9138F"/>
    <w:rsid w:val="00C96594"/>
    <w:rsid w:val="00C9730E"/>
    <w:rsid w:val="00CA0548"/>
    <w:rsid w:val="00CA1F5D"/>
    <w:rsid w:val="00CA6EDD"/>
    <w:rsid w:val="00CA73A2"/>
    <w:rsid w:val="00CB19FA"/>
    <w:rsid w:val="00CB2CD2"/>
    <w:rsid w:val="00CC3E13"/>
    <w:rsid w:val="00CC54A8"/>
    <w:rsid w:val="00CC7128"/>
    <w:rsid w:val="00CD025B"/>
    <w:rsid w:val="00CD2524"/>
    <w:rsid w:val="00CD254E"/>
    <w:rsid w:val="00CD5225"/>
    <w:rsid w:val="00CE3465"/>
    <w:rsid w:val="00CF1173"/>
    <w:rsid w:val="00CF4E93"/>
    <w:rsid w:val="00D01075"/>
    <w:rsid w:val="00D01A5D"/>
    <w:rsid w:val="00D0288C"/>
    <w:rsid w:val="00D053F8"/>
    <w:rsid w:val="00D06463"/>
    <w:rsid w:val="00D148AA"/>
    <w:rsid w:val="00D14DD9"/>
    <w:rsid w:val="00D14E04"/>
    <w:rsid w:val="00D20174"/>
    <w:rsid w:val="00D21EA4"/>
    <w:rsid w:val="00D23350"/>
    <w:rsid w:val="00D24638"/>
    <w:rsid w:val="00D24872"/>
    <w:rsid w:val="00D24CB8"/>
    <w:rsid w:val="00D40D98"/>
    <w:rsid w:val="00D41A3D"/>
    <w:rsid w:val="00D43B69"/>
    <w:rsid w:val="00D46B27"/>
    <w:rsid w:val="00D47367"/>
    <w:rsid w:val="00D5258F"/>
    <w:rsid w:val="00D5549C"/>
    <w:rsid w:val="00D66F54"/>
    <w:rsid w:val="00D72C21"/>
    <w:rsid w:val="00D74438"/>
    <w:rsid w:val="00D7478F"/>
    <w:rsid w:val="00D76BDD"/>
    <w:rsid w:val="00D77807"/>
    <w:rsid w:val="00D8093B"/>
    <w:rsid w:val="00D8592B"/>
    <w:rsid w:val="00D9129F"/>
    <w:rsid w:val="00D94C28"/>
    <w:rsid w:val="00D95604"/>
    <w:rsid w:val="00DA10AB"/>
    <w:rsid w:val="00DA12FF"/>
    <w:rsid w:val="00DA3C96"/>
    <w:rsid w:val="00DA3F55"/>
    <w:rsid w:val="00DA5D0F"/>
    <w:rsid w:val="00DB361A"/>
    <w:rsid w:val="00DC269D"/>
    <w:rsid w:val="00DC286C"/>
    <w:rsid w:val="00DC3890"/>
    <w:rsid w:val="00DD16B5"/>
    <w:rsid w:val="00DD5401"/>
    <w:rsid w:val="00DE0657"/>
    <w:rsid w:val="00DE0C7A"/>
    <w:rsid w:val="00DF1A1F"/>
    <w:rsid w:val="00DF27CA"/>
    <w:rsid w:val="00DF2FEE"/>
    <w:rsid w:val="00DF72BA"/>
    <w:rsid w:val="00E012CF"/>
    <w:rsid w:val="00E04250"/>
    <w:rsid w:val="00E11F2B"/>
    <w:rsid w:val="00E1231E"/>
    <w:rsid w:val="00E167CE"/>
    <w:rsid w:val="00E17793"/>
    <w:rsid w:val="00E17F83"/>
    <w:rsid w:val="00E205CA"/>
    <w:rsid w:val="00E205EF"/>
    <w:rsid w:val="00E21FAF"/>
    <w:rsid w:val="00E23016"/>
    <w:rsid w:val="00E301BF"/>
    <w:rsid w:val="00E35711"/>
    <w:rsid w:val="00E37CDC"/>
    <w:rsid w:val="00E41133"/>
    <w:rsid w:val="00E4221F"/>
    <w:rsid w:val="00E45B05"/>
    <w:rsid w:val="00E515D9"/>
    <w:rsid w:val="00E56C9C"/>
    <w:rsid w:val="00E67EE8"/>
    <w:rsid w:val="00E76A6F"/>
    <w:rsid w:val="00E83297"/>
    <w:rsid w:val="00E87822"/>
    <w:rsid w:val="00EA001C"/>
    <w:rsid w:val="00EA19F4"/>
    <w:rsid w:val="00EA433B"/>
    <w:rsid w:val="00EA7B0F"/>
    <w:rsid w:val="00EB1414"/>
    <w:rsid w:val="00EB3BAE"/>
    <w:rsid w:val="00EC59D9"/>
    <w:rsid w:val="00EC606B"/>
    <w:rsid w:val="00EC65CD"/>
    <w:rsid w:val="00EC6E3B"/>
    <w:rsid w:val="00ED2BF7"/>
    <w:rsid w:val="00ED31DC"/>
    <w:rsid w:val="00ED3561"/>
    <w:rsid w:val="00ED49EE"/>
    <w:rsid w:val="00ED5066"/>
    <w:rsid w:val="00ED64BF"/>
    <w:rsid w:val="00EE2EB3"/>
    <w:rsid w:val="00EE4DE2"/>
    <w:rsid w:val="00EE6B45"/>
    <w:rsid w:val="00EF3CBC"/>
    <w:rsid w:val="00F0028D"/>
    <w:rsid w:val="00F03514"/>
    <w:rsid w:val="00F04F88"/>
    <w:rsid w:val="00F058A5"/>
    <w:rsid w:val="00F16862"/>
    <w:rsid w:val="00F2137F"/>
    <w:rsid w:val="00F219A4"/>
    <w:rsid w:val="00F33D83"/>
    <w:rsid w:val="00F36542"/>
    <w:rsid w:val="00F41853"/>
    <w:rsid w:val="00F41B2E"/>
    <w:rsid w:val="00F43EA4"/>
    <w:rsid w:val="00F4497A"/>
    <w:rsid w:val="00F472ED"/>
    <w:rsid w:val="00F475F9"/>
    <w:rsid w:val="00F509DD"/>
    <w:rsid w:val="00F5316E"/>
    <w:rsid w:val="00F57D45"/>
    <w:rsid w:val="00F63972"/>
    <w:rsid w:val="00F63BF7"/>
    <w:rsid w:val="00F725F8"/>
    <w:rsid w:val="00F73A95"/>
    <w:rsid w:val="00F74E93"/>
    <w:rsid w:val="00F84015"/>
    <w:rsid w:val="00F84A78"/>
    <w:rsid w:val="00F9391E"/>
    <w:rsid w:val="00F94133"/>
    <w:rsid w:val="00F94AEA"/>
    <w:rsid w:val="00FA0292"/>
    <w:rsid w:val="00FA084F"/>
    <w:rsid w:val="00FA42E5"/>
    <w:rsid w:val="00FB0DB9"/>
    <w:rsid w:val="00FB1B9D"/>
    <w:rsid w:val="00FB28B5"/>
    <w:rsid w:val="00FB2B9F"/>
    <w:rsid w:val="00FD000A"/>
    <w:rsid w:val="00FD0932"/>
    <w:rsid w:val="00FD287B"/>
    <w:rsid w:val="00FD2AB4"/>
    <w:rsid w:val="00FE0B99"/>
    <w:rsid w:val="00FE2DF8"/>
    <w:rsid w:val="00FE3318"/>
    <w:rsid w:val="00FE36C4"/>
    <w:rsid w:val="00FE6C5B"/>
    <w:rsid w:val="00FF1D9E"/>
    <w:rsid w:val="00FF43AD"/>
    <w:rsid w:val="00FF49E2"/>
    <w:rsid w:val="00FF51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72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uiPriority w:val="99"/>
    <w:rsid w:val="002A4722"/>
    <w:pPr>
      <w:widowControl w:val="0"/>
      <w:autoSpaceDE w:val="0"/>
      <w:autoSpaceDN w:val="0"/>
      <w:adjustRightInd w:val="0"/>
      <w:spacing w:line="276" w:lineRule="exact"/>
      <w:jc w:val="both"/>
    </w:pPr>
  </w:style>
  <w:style w:type="character" w:customStyle="1" w:styleId="FontStyle11">
    <w:name w:val="Font Style11"/>
    <w:basedOn w:val="DefaultParagraphFont"/>
    <w:uiPriority w:val="99"/>
    <w:rsid w:val="002A4722"/>
    <w:rPr>
      <w:rFonts w:ascii="Times New Roman" w:hAnsi="Times New Roman" w:cs="Times New Roman"/>
      <w:sz w:val="22"/>
      <w:szCs w:val="22"/>
    </w:rPr>
  </w:style>
  <w:style w:type="table" w:styleId="TableGrid">
    <w:name w:val="Table Grid"/>
    <w:basedOn w:val="TableNormal"/>
    <w:uiPriority w:val="99"/>
    <w:locked/>
    <w:rsid w:val="0062210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74473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873</TotalTime>
  <Pages>3</Pages>
  <Words>672</Words>
  <Characters>3834</Characters>
  <Application>Microsoft Office Outlook</Application>
  <DocSecurity>0</DocSecurity>
  <Lines>0</Lines>
  <Paragraphs>0</Paragraphs>
  <ScaleCrop>false</ScaleCrop>
  <Company>Administrahion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Мishanina</dc:creator>
  <cp:keywords/>
  <dc:description/>
  <cp:lastModifiedBy>Владелец</cp:lastModifiedBy>
  <cp:revision>34</cp:revision>
  <cp:lastPrinted>2014-12-10T05:10:00Z</cp:lastPrinted>
  <dcterms:created xsi:type="dcterms:W3CDTF">2011-08-24T04:55:00Z</dcterms:created>
  <dcterms:modified xsi:type="dcterms:W3CDTF">2016-05-25T04:44:00Z</dcterms:modified>
</cp:coreProperties>
</file>