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53" w:rsidRPr="00AC2E53" w:rsidRDefault="009F64E5" w:rsidP="003555F3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55F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B666323" wp14:editId="31F62522">
            <wp:extent cx="609600" cy="723900"/>
            <wp:effectExtent l="0" t="0" r="0" b="0"/>
            <wp:docPr id="2" name="Рисунок 2" descr="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 муниципальный район</w:t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Ретюнского сельского </w:t>
      </w:r>
      <w:r w:rsidRPr="0035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55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четвертого созыва</w:t>
      </w:r>
    </w:p>
    <w:p w:rsidR="00B916D9" w:rsidRPr="00A91507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РЕШЕНИЕ</w:t>
      </w:r>
    </w:p>
    <w:p w:rsidR="00B916D9" w:rsidRDefault="00B916D9" w:rsidP="00AC2E5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от </w:t>
      </w:r>
      <w:r w:rsidR="00AC359C">
        <w:rPr>
          <w:rFonts w:ascii="Times New Roman" w:hAnsi="Times New Roman" w:cs="Times New Roman"/>
          <w:sz w:val="28"/>
          <w:szCs w:val="28"/>
        </w:rPr>
        <w:t>27 ноября 2019 г. N 15</w:t>
      </w:r>
    </w:p>
    <w:p w:rsidR="00AC2E53" w:rsidRPr="00A91507" w:rsidRDefault="00AC2E53" w:rsidP="00AC2E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</w:t>
      </w:r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</w:t>
      </w:r>
      <w:r w:rsidRPr="00AC2E53">
        <w:rPr>
          <w:rFonts w:ascii="Times New Roman" w:hAnsi="Times New Roman" w:cs="Times New Roman"/>
          <w:b/>
          <w:sz w:val="28"/>
          <w:szCs w:val="28"/>
        </w:rPr>
        <w:t xml:space="preserve">ерритории </w:t>
      </w:r>
      <w:proofErr w:type="gramStart"/>
      <w:r w:rsidRPr="00AC2E5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bookmarkStart w:id="0" w:name="_GoBack"/>
      <w:bookmarkEnd w:id="0"/>
      <w:proofErr w:type="gramEnd"/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C2E53">
        <w:rPr>
          <w:rFonts w:ascii="Times New Roman" w:hAnsi="Times New Roman" w:cs="Times New Roman"/>
          <w:b/>
          <w:sz w:val="28"/>
          <w:szCs w:val="28"/>
        </w:rPr>
        <w:t xml:space="preserve">Ретюнское </w:t>
      </w:r>
      <w:proofErr w:type="gramStart"/>
      <w:r w:rsidRPr="00AC2E53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>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C2E53">
        <w:rPr>
          <w:rFonts w:ascii="Times New Roman" w:hAnsi="Times New Roman" w:cs="Times New Roman"/>
          <w:b/>
          <w:sz w:val="28"/>
          <w:szCs w:val="28"/>
        </w:rPr>
        <w:t xml:space="preserve"> Лужского </w:t>
      </w:r>
      <w:proofErr w:type="gramStart"/>
      <w:r w:rsidRPr="00AC2E5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>района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E53" w:rsidRDefault="00AC2E53" w:rsidP="00AC2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E11592" w:rsidRDefault="00B916D9" w:rsidP="00AC2E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E1159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11592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8" w:history="1">
        <w:r w:rsidRPr="00E1159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E11592">
        <w:rPr>
          <w:rFonts w:ascii="Times New Roman" w:hAnsi="Times New Roman" w:cs="Times New Roman"/>
          <w:sz w:val="26"/>
          <w:szCs w:val="26"/>
        </w:rPr>
        <w:t xml:space="preserve"> Российской Федерации и Уставом муниципального</w:t>
      </w:r>
      <w:r w:rsidR="007E2776" w:rsidRPr="00E11592">
        <w:rPr>
          <w:rFonts w:ascii="Times New Roman" w:hAnsi="Times New Roman" w:cs="Times New Roman"/>
          <w:sz w:val="26"/>
          <w:szCs w:val="26"/>
        </w:rPr>
        <w:t xml:space="preserve"> </w:t>
      </w:r>
      <w:r w:rsidRPr="00E1159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AC2E53" w:rsidRPr="00E11592">
        <w:rPr>
          <w:rFonts w:ascii="Times New Roman" w:hAnsi="Times New Roman" w:cs="Times New Roman"/>
          <w:sz w:val="26"/>
          <w:szCs w:val="26"/>
        </w:rPr>
        <w:t xml:space="preserve">Ретюнского сельского поселения Лужского муниципального района Ленинградской области, </w:t>
      </w:r>
      <w:r w:rsidRPr="00E11592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AC2E53" w:rsidRPr="00E11592">
        <w:rPr>
          <w:rFonts w:ascii="Times New Roman" w:hAnsi="Times New Roman" w:cs="Times New Roman"/>
          <w:sz w:val="26"/>
          <w:szCs w:val="26"/>
        </w:rPr>
        <w:t>Ретюнского сельского поселения</w:t>
      </w:r>
      <w:r w:rsidRPr="00E115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1592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Pr="00E11592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B916D9" w:rsidRPr="00E11592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Pr="00E11592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 xml:space="preserve">1. Установить на территории муниципального образования </w:t>
      </w:r>
      <w:r w:rsidR="00AC2E53" w:rsidRPr="00E11592">
        <w:rPr>
          <w:rFonts w:ascii="Times New Roman" w:hAnsi="Times New Roman" w:cs="Times New Roman"/>
          <w:sz w:val="26"/>
          <w:szCs w:val="26"/>
        </w:rPr>
        <w:t xml:space="preserve">Ретюнского сельское поселение Лужского муниципального района Ленинградской области </w:t>
      </w:r>
      <w:r w:rsidRPr="00E11592">
        <w:rPr>
          <w:rFonts w:ascii="Times New Roman" w:hAnsi="Times New Roman" w:cs="Times New Roman"/>
          <w:sz w:val="26"/>
          <w:szCs w:val="26"/>
        </w:rPr>
        <w:t xml:space="preserve">земельный налог в соответствии с </w:t>
      </w:r>
      <w:hyperlink r:id="rId9" w:history="1">
        <w:r w:rsidRPr="00E11592">
          <w:rPr>
            <w:rFonts w:ascii="Times New Roman" w:hAnsi="Times New Roman" w:cs="Times New Roman"/>
            <w:color w:val="0000FF"/>
            <w:sz w:val="26"/>
            <w:szCs w:val="26"/>
          </w:rPr>
          <w:t>главой 31</w:t>
        </w:r>
      </w:hyperlink>
      <w:r w:rsidRPr="00E11592">
        <w:rPr>
          <w:rFonts w:ascii="Times New Roman" w:hAnsi="Times New Roman" w:cs="Times New Roman"/>
          <w:sz w:val="26"/>
          <w:szCs w:val="26"/>
        </w:rPr>
        <w:t xml:space="preserve"> Налогового кодекса РФ.</w:t>
      </w:r>
    </w:p>
    <w:p w:rsidR="00BD068F" w:rsidRPr="00E11592" w:rsidRDefault="00BD068F" w:rsidP="00BD068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59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налоговые ставки в следующих размерах:</w:t>
      </w:r>
    </w:p>
    <w:p w:rsidR="00BD068F" w:rsidRPr="00E11592" w:rsidRDefault="00BD068F" w:rsidP="00BD068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592">
        <w:rPr>
          <w:rFonts w:ascii="Times New Roman" w:eastAsia="Times New Roman" w:hAnsi="Times New Roman" w:cs="Times New Roman"/>
          <w:sz w:val="26"/>
          <w:szCs w:val="26"/>
          <w:lang w:eastAsia="ru-RU"/>
        </w:rPr>
        <w:t>0,3 процента в отношении земельных участков:</w:t>
      </w:r>
    </w:p>
    <w:p w:rsidR="00BD068F" w:rsidRPr="00E11592" w:rsidRDefault="00BD068F" w:rsidP="00BD068F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5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D068F" w:rsidRPr="00E11592" w:rsidRDefault="00BD068F" w:rsidP="00BD068F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15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D068F" w:rsidRPr="00E11592" w:rsidRDefault="00BD068F" w:rsidP="00BD068F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</w:t>
      </w:r>
      <w:r w:rsidRPr="00E115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D068F" w:rsidRPr="00E11592" w:rsidRDefault="00BD068F" w:rsidP="00BD068F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592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D068F" w:rsidRPr="00E11592" w:rsidRDefault="00BD068F" w:rsidP="00BD068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592">
        <w:rPr>
          <w:rFonts w:ascii="Times New Roman" w:eastAsia="Times New Roman" w:hAnsi="Times New Roman" w:cs="Times New Roman"/>
          <w:sz w:val="26"/>
          <w:szCs w:val="26"/>
          <w:lang w:eastAsia="ru-RU"/>
        </w:rPr>
        <w:t>1,5 процента в отношении прочих земельных участков.</w:t>
      </w:r>
    </w:p>
    <w:p w:rsidR="00BD068F" w:rsidRPr="00E11592" w:rsidRDefault="00BD068F" w:rsidP="00BD06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11592">
        <w:rPr>
          <w:rFonts w:ascii="Times New Roman" w:hAnsi="Times New Roman" w:cs="Times New Roman"/>
          <w:sz w:val="26"/>
          <w:szCs w:val="26"/>
        </w:rPr>
        <w:t>В соответствии с п.2 статьи 387 Налогового кодекса РФ установить налоговые льготы в  виде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  <w:proofErr w:type="gramEnd"/>
    </w:p>
    <w:p w:rsidR="00BD068F" w:rsidRPr="00E11592" w:rsidRDefault="00BD068F" w:rsidP="00BD06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>6. Признать отчетными периодами для налогоплательщиков – юридических лиц первый квартал, второй квартал и третий квартал календарного года.</w:t>
      </w:r>
    </w:p>
    <w:p w:rsidR="001E3E90" w:rsidRPr="00E11592" w:rsidRDefault="00BD068F" w:rsidP="00BD06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>7. Налог подлежит уплате налогоплательщиками – 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– юридическими лицами в срок не позднее 01 мая, 01, августа, 01 ноября текущего налогового периода.</w:t>
      </w:r>
      <w:r w:rsidR="001E3E90" w:rsidRPr="00E11592">
        <w:rPr>
          <w:rFonts w:ascii="Times New Roman" w:hAnsi="Times New Roman" w:cs="Times New Roman"/>
          <w:sz w:val="26"/>
          <w:szCs w:val="26"/>
        </w:rPr>
        <w:t>8. Физические лица уплачивают земельный налог в сроки, установленные п. 1 ст. 397 Налогового кодекса Российской Федерации.</w:t>
      </w:r>
    </w:p>
    <w:p w:rsidR="00BD068F" w:rsidRPr="00E11592" w:rsidRDefault="00BD068F" w:rsidP="00BD068F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592">
        <w:rPr>
          <w:rFonts w:ascii="Times New Roman" w:eastAsia="Times New Roman" w:hAnsi="Times New Roman" w:cs="Times New Roman"/>
          <w:sz w:val="26"/>
          <w:szCs w:val="26"/>
          <w:lang w:eastAsia="ru-RU"/>
        </w:rPr>
        <w:t>8.Физические лица уплачивают земельный налог в сроки, установленные п.1 ст.397 Налогового кодекса Российской Федерации.</w:t>
      </w:r>
    </w:p>
    <w:p w:rsidR="002D348A" w:rsidRPr="00E11592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 xml:space="preserve">9. Считать утратившим силу Решение Совета депутатов муниципального образования </w:t>
      </w:r>
      <w:r w:rsidR="002D348A" w:rsidRPr="00E11592">
        <w:rPr>
          <w:rFonts w:ascii="Times New Roman" w:hAnsi="Times New Roman" w:cs="Times New Roman"/>
          <w:sz w:val="26"/>
          <w:szCs w:val="26"/>
        </w:rPr>
        <w:t>Ретюнское сельское поселение от 16.11.2005г. № 39 «Об установлении земельного налога на территории муниципального образования Ретюнское сельское поселение Лужского муниципального района Ленинградской области»</w:t>
      </w:r>
    </w:p>
    <w:p w:rsidR="00B916D9" w:rsidRPr="00E11592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>10. Настоящее решение подл</w:t>
      </w:r>
      <w:r w:rsidR="002D348A" w:rsidRPr="00E11592">
        <w:rPr>
          <w:rFonts w:ascii="Times New Roman" w:hAnsi="Times New Roman" w:cs="Times New Roman"/>
          <w:sz w:val="26"/>
          <w:szCs w:val="26"/>
        </w:rPr>
        <w:t>ежит официальному опублико</w:t>
      </w:r>
      <w:r w:rsidR="00BD068F" w:rsidRPr="00E11592">
        <w:rPr>
          <w:rFonts w:ascii="Times New Roman" w:hAnsi="Times New Roman" w:cs="Times New Roman"/>
          <w:sz w:val="26"/>
          <w:szCs w:val="26"/>
        </w:rPr>
        <w:t>ванию.</w:t>
      </w:r>
    </w:p>
    <w:p w:rsidR="00B916D9" w:rsidRPr="00E11592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>11. Настоящее решение вступает в силу с 1 января 20</w:t>
      </w:r>
      <w:r w:rsidR="00A91507" w:rsidRPr="00E11592">
        <w:rPr>
          <w:rFonts w:ascii="Times New Roman" w:hAnsi="Times New Roman" w:cs="Times New Roman"/>
          <w:sz w:val="26"/>
          <w:szCs w:val="26"/>
        </w:rPr>
        <w:t>20</w:t>
      </w:r>
      <w:r w:rsidRPr="00E11592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B916D9" w:rsidRPr="00E11592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Pr="00E11592" w:rsidRDefault="00B916D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D348A" w:rsidRPr="00E11592" w:rsidRDefault="002D348A" w:rsidP="002D348A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>Глава  Ретюнского сельского поселения,</w:t>
      </w:r>
    </w:p>
    <w:p w:rsidR="002D348A" w:rsidRPr="00E11592" w:rsidRDefault="002D348A" w:rsidP="002D348A">
      <w:pPr>
        <w:pStyle w:val="ConsPlusNormal"/>
        <w:tabs>
          <w:tab w:val="left" w:pos="7935"/>
        </w:tabs>
        <w:spacing w:before="220"/>
        <w:rPr>
          <w:rFonts w:ascii="Times New Roman" w:hAnsi="Times New Roman" w:cs="Times New Roman"/>
          <w:sz w:val="26"/>
          <w:szCs w:val="26"/>
        </w:rPr>
      </w:pPr>
      <w:proofErr w:type="gramStart"/>
      <w:r w:rsidRPr="00E11592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E11592">
        <w:rPr>
          <w:rFonts w:ascii="Times New Roman" w:hAnsi="Times New Roman" w:cs="Times New Roman"/>
          <w:sz w:val="26"/>
          <w:szCs w:val="26"/>
        </w:rPr>
        <w:t xml:space="preserve">  полномочия председателя                                   В. Ю. Камагин</w:t>
      </w:r>
    </w:p>
    <w:p w:rsidR="002D348A" w:rsidRPr="00E11592" w:rsidRDefault="002D348A" w:rsidP="002D348A">
      <w:pPr>
        <w:pStyle w:val="ConsPlusNormal"/>
        <w:tabs>
          <w:tab w:val="left" w:pos="7935"/>
        </w:tabs>
        <w:spacing w:before="220"/>
        <w:rPr>
          <w:rFonts w:ascii="Times New Roman" w:hAnsi="Times New Roman" w:cs="Times New Roman"/>
          <w:sz w:val="26"/>
          <w:szCs w:val="26"/>
        </w:rPr>
      </w:pPr>
      <w:r w:rsidRPr="00E11592">
        <w:rPr>
          <w:rFonts w:ascii="Times New Roman" w:hAnsi="Times New Roman" w:cs="Times New Roman"/>
          <w:sz w:val="26"/>
          <w:szCs w:val="26"/>
        </w:rPr>
        <w:t xml:space="preserve">совета депутатов                                                             </w:t>
      </w:r>
    </w:p>
    <w:p w:rsidR="002D348A" w:rsidRPr="00A91507" w:rsidRDefault="002D3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2D348A" w:rsidRPr="00A91507" w:rsidSect="00AC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239E"/>
    <w:multiLevelType w:val="hybridMultilevel"/>
    <w:tmpl w:val="400EC554"/>
    <w:lvl w:ilvl="0" w:tplc="F620CD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5245B"/>
    <w:multiLevelType w:val="hybridMultilevel"/>
    <w:tmpl w:val="F2FE9730"/>
    <w:lvl w:ilvl="0" w:tplc="7D1CFA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C56108"/>
    <w:multiLevelType w:val="hybridMultilevel"/>
    <w:tmpl w:val="0068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65081"/>
    <w:multiLevelType w:val="hybridMultilevel"/>
    <w:tmpl w:val="A7366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D563D"/>
    <w:multiLevelType w:val="hybridMultilevel"/>
    <w:tmpl w:val="E0C0B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B1B7A"/>
    <w:rsid w:val="00193566"/>
    <w:rsid w:val="001E3E90"/>
    <w:rsid w:val="001F459D"/>
    <w:rsid w:val="002D348A"/>
    <w:rsid w:val="003555F3"/>
    <w:rsid w:val="007E2776"/>
    <w:rsid w:val="008A5A73"/>
    <w:rsid w:val="009F64E5"/>
    <w:rsid w:val="00A91507"/>
    <w:rsid w:val="00AC2E53"/>
    <w:rsid w:val="00AC359C"/>
    <w:rsid w:val="00B916D9"/>
    <w:rsid w:val="00BD068F"/>
    <w:rsid w:val="00BF1CD1"/>
    <w:rsid w:val="00C27CAC"/>
    <w:rsid w:val="00C422C4"/>
    <w:rsid w:val="00E11592"/>
    <w:rsid w:val="00E513BA"/>
    <w:rsid w:val="00E97559"/>
    <w:rsid w:val="00F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06C6E29A7F4430014ACE3C4F62D6BA70084C87F2EA3DB3F842D1583EFBC6E83D112B48813A7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11</cp:revision>
  <cp:lastPrinted>2019-11-27T08:05:00Z</cp:lastPrinted>
  <dcterms:created xsi:type="dcterms:W3CDTF">2019-10-11T07:55:00Z</dcterms:created>
  <dcterms:modified xsi:type="dcterms:W3CDTF">2019-11-27T08:05:00Z</dcterms:modified>
</cp:coreProperties>
</file>