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9C" w:rsidRDefault="00A7099C" w:rsidP="00A709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="00FE243B"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  <w:drawing>
          <wp:inline distT="0" distB="0" distL="0" distR="0">
            <wp:extent cx="390525" cy="457200"/>
            <wp:effectExtent l="0" t="0" r="0" b="0"/>
            <wp:docPr id="2" name="Рисунок 2" descr="герб для док-тов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док-тов цвет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99C" w:rsidRDefault="00A7099C" w:rsidP="00A709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A7099C" w:rsidRDefault="00A7099C" w:rsidP="00A709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ЛУЖСКИЙ МУНИЦИПАЛЬНЫЙ РАЙОН</w:t>
      </w:r>
    </w:p>
    <w:p w:rsidR="00A7099C" w:rsidRDefault="00A7099C" w:rsidP="00A7099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5655D7">
        <w:rPr>
          <w:rFonts w:ascii="Times New Roman" w:hAnsi="Times New Roman"/>
          <w:b/>
          <w:sz w:val="28"/>
          <w:szCs w:val="28"/>
        </w:rPr>
        <w:t>РЕТЮНСКОГО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СЕЛЬСКОГОПОСЕЛЕНИЯ</w:t>
      </w:r>
    </w:p>
    <w:p w:rsidR="00A7099C" w:rsidRDefault="00A7099C" w:rsidP="00A7099C">
      <w:pPr>
        <w:jc w:val="center"/>
        <w:rPr>
          <w:rFonts w:ascii="Times New Roman" w:hAnsi="Times New Roman"/>
          <w:b/>
          <w:szCs w:val="28"/>
        </w:rPr>
      </w:pPr>
    </w:p>
    <w:p w:rsidR="00A7099C" w:rsidRDefault="00A7099C" w:rsidP="00A709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7099C" w:rsidRDefault="00A7099C" w:rsidP="00A7099C">
      <w:pPr>
        <w:rPr>
          <w:rFonts w:ascii="Times New Roman" w:hAnsi="Times New Roman"/>
        </w:rPr>
      </w:pPr>
    </w:p>
    <w:p w:rsidR="00A7099C" w:rsidRPr="00B561C7" w:rsidRDefault="00650197" w:rsidP="00A7099C">
      <w:pPr>
        <w:rPr>
          <w:rFonts w:ascii="Times New Roman" w:hAnsi="Times New Roman"/>
          <w:color w:val="auto"/>
          <w:sz w:val="26"/>
          <w:szCs w:val="26"/>
        </w:rPr>
      </w:pPr>
      <w:r w:rsidRPr="0050416F">
        <w:rPr>
          <w:rFonts w:ascii="Times New Roman" w:hAnsi="Times New Roman"/>
          <w:color w:val="auto"/>
          <w:sz w:val="26"/>
          <w:szCs w:val="26"/>
        </w:rPr>
        <w:t xml:space="preserve">от  </w:t>
      </w:r>
      <w:r w:rsidR="007F5BDC">
        <w:rPr>
          <w:rFonts w:ascii="Times New Roman" w:hAnsi="Times New Roman"/>
          <w:color w:val="auto"/>
          <w:sz w:val="26"/>
          <w:szCs w:val="26"/>
        </w:rPr>
        <w:t>1</w:t>
      </w:r>
      <w:r w:rsidR="00302AF7">
        <w:rPr>
          <w:rFonts w:ascii="Times New Roman" w:hAnsi="Times New Roman"/>
          <w:color w:val="auto"/>
          <w:sz w:val="26"/>
          <w:szCs w:val="26"/>
        </w:rPr>
        <w:t>9</w:t>
      </w:r>
      <w:r w:rsidR="0050416F" w:rsidRPr="0050416F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302AF7">
        <w:rPr>
          <w:rFonts w:ascii="Times New Roman" w:hAnsi="Times New Roman"/>
          <w:color w:val="auto"/>
          <w:sz w:val="26"/>
          <w:szCs w:val="26"/>
        </w:rPr>
        <w:t>сентября</w:t>
      </w:r>
      <w:r w:rsidR="0050416F" w:rsidRPr="0050416F">
        <w:rPr>
          <w:rFonts w:ascii="Times New Roman" w:hAnsi="Times New Roman"/>
          <w:color w:val="auto"/>
          <w:sz w:val="26"/>
          <w:szCs w:val="26"/>
        </w:rPr>
        <w:t xml:space="preserve"> 2023</w:t>
      </w:r>
      <w:r w:rsidR="00A7099C" w:rsidRPr="0050416F">
        <w:rPr>
          <w:rFonts w:ascii="Times New Roman" w:hAnsi="Times New Roman"/>
          <w:color w:val="auto"/>
          <w:sz w:val="26"/>
          <w:szCs w:val="26"/>
        </w:rPr>
        <w:t xml:space="preserve">  г. № </w:t>
      </w:r>
      <w:r w:rsidR="00302AF7">
        <w:rPr>
          <w:rFonts w:ascii="Times New Roman" w:hAnsi="Times New Roman"/>
          <w:color w:val="auto"/>
          <w:sz w:val="26"/>
          <w:szCs w:val="26"/>
        </w:rPr>
        <w:t>235</w:t>
      </w:r>
    </w:p>
    <w:p w:rsidR="00A7099C" w:rsidRDefault="00C22A05" w:rsidP="00A7099C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>
        <w:rPr>
          <w:rFonts w:ascii="Century" w:hAnsi="Century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5pt;margin-top:9.95pt;width:4.2pt;height:6pt;z-index:251658240" stroked="f">
            <v:textbox style="mso-next-textbox:#_x0000_s1026">
              <w:txbxContent>
                <w:p w:rsidR="001F0594" w:rsidRDefault="001F0594" w:rsidP="00A709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продаже недвижимого имущества, находящегося  в собственности муниципального образования</w:t>
                  </w:r>
                </w:p>
                <w:p w:rsidR="001F0594" w:rsidRDefault="001F0594" w:rsidP="00A7099C">
                  <w:pPr>
                    <w:ind w:left="-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Торковичское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сельское поселение        Лужского муниципального района Ленинградской области, на аукционе</w:t>
                  </w:r>
                </w:p>
                <w:p w:rsidR="001F0594" w:rsidRPr="004370BC" w:rsidRDefault="001F0594" w:rsidP="00A7099C">
                  <w:pPr>
                    <w:ind w:left="-142"/>
                    <w:rPr>
                      <w:rFonts w:ascii="Times New Roman" w:hAnsi="Times New Roman" w:cs="Times New Roman"/>
                      <w:sz w:val="36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электронной форме</w:t>
                  </w:r>
                </w:p>
              </w:txbxContent>
            </v:textbox>
          </v:shape>
        </w:pict>
      </w:r>
    </w:p>
    <w:p w:rsidR="00A7099C" w:rsidRPr="00477124" w:rsidRDefault="00A7099C" w:rsidP="00A7099C">
      <w:pPr>
        <w:rPr>
          <w:rFonts w:ascii="Arial Black" w:hAnsi="Arial Black"/>
          <w:b/>
          <w:caps/>
          <w:spacing w:val="40"/>
        </w:rPr>
      </w:pPr>
      <w:r w:rsidRPr="00477124">
        <w:rPr>
          <w:rFonts w:ascii="Times New Roman" w:hAnsi="Times New Roman" w:cs="Times New Roman"/>
        </w:rPr>
        <w:t xml:space="preserve">О продаже недвижимого имущества, </w:t>
      </w:r>
    </w:p>
    <w:p w:rsidR="00A7099C" w:rsidRPr="00477124" w:rsidRDefault="00A7099C" w:rsidP="00A7099C">
      <w:pPr>
        <w:rPr>
          <w:rFonts w:ascii="Times New Roman" w:hAnsi="Times New Roman" w:cs="Times New Roman"/>
        </w:rPr>
      </w:pPr>
      <w:proofErr w:type="gramStart"/>
      <w:r w:rsidRPr="00477124">
        <w:rPr>
          <w:rFonts w:ascii="Times New Roman" w:hAnsi="Times New Roman" w:cs="Times New Roman"/>
        </w:rPr>
        <w:t>находящегося</w:t>
      </w:r>
      <w:proofErr w:type="gramEnd"/>
      <w:r w:rsidRPr="00477124">
        <w:rPr>
          <w:rFonts w:ascii="Times New Roman" w:hAnsi="Times New Roman" w:cs="Times New Roman"/>
        </w:rPr>
        <w:t xml:space="preserve">  в собственности </w:t>
      </w:r>
    </w:p>
    <w:p w:rsidR="00A7099C" w:rsidRPr="00477124" w:rsidRDefault="00A7099C" w:rsidP="00A7099C">
      <w:pPr>
        <w:rPr>
          <w:rFonts w:ascii="Times New Roman" w:hAnsi="Times New Roman" w:cs="Times New Roman"/>
        </w:rPr>
      </w:pPr>
      <w:r w:rsidRPr="00477124">
        <w:rPr>
          <w:rFonts w:ascii="Times New Roman" w:hAnsi="Times New Roman" w:cs="Times New Roman"/>
        </w:rPr>
        <w:t>муниципального образования</w:t>
      </w:r>
    </w:p>
    <w:p w:rsidR="00A7099C" w:rsidRPr="00477124" w:rsidRDefault="005D66FC" w:rsidP="00A7099C">
      <w:pPr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 w:rsidR="005655D7">
        <w:rPr>
          <w:rFonts w:ascii="Times New Roman" w:hAnsi="Times New Roman" w:cs="Times New Roman"/>
        </w:rPr>
        <w:t>Ретюнское</w:t>
      </w:r>
      <w:proofErr w:type="spellEnd"/>
      <w:r w:rsidR="00A7099C" w:rsidRPr="00477124">
        <w:rPr>
          <w:rFonts w:ascii="Times New Roman" w:hAnsi="Times New Roman" w:cs="Times New Roman"/>
        </w:rPr>
        <w:t xml:space="preserve"> сельское поселение      </w:t>
      </w:r>
    </w:p>
    <w:p w:rsidR="00A7099C" w:rsidRPr="00477124" w:rsidRDefault="00A7099C" w:rsidP="00A7099C">
      <w:pPr>
        <w:ind w:left="-142"/>
        <w:rPr>
          <w:rFonts w:ascii="Times New Roman" w:hAnsi="Times New Roman" w:cs="Times New Roman"/>
        </w:rPr>
      </w:pPr>
      <w:r w:rsidRPr="00477124">
        <w:rPr>
          <w:rFonts w:ascii="Times New Roman" w:hAnsi="Times New Roman" w:cs="Times New Roman"/>
        </w:rPr>
        <w:t xml:space="preserve"> </w:t>
      </w:r>
      <w:r w:rsidR="005D66FC">
        <w:rPr>
          <w:rFonts w:ascii="Times New Roman" w:hAnsi="Times New Roman" w:cs="Times New Roman"/>
        </w:rPr>
        <w:t xml:space="preserve"> </w:t>
      </w:r>
      <w:r w:rsidRPr="00477124">
        <w:rPr>
          <w:rFonts w:ascii="Times New Roman" w:hAnsi="Times New Roman" w:cs="Times New Roman"/>
        </w:rPr>
        <w:t>Лужского муниципального района</w:t>
      </w:r>
    </w:p>
    <w:p w:rsidR="00A7099C" w:rsidRPr="00477124" w:rsidRDefault="00A7099C" w:rsidP="00A7099C">
      <w:pPr>
        <w:ind w:left="-142"/>
        <w:rPr>
          <w:rFonts w:ascii="Times New Roman" w:hAnsi="Times New Roman" w:cs="Times New Roman"/>
        </w:rPr>
      </w:pPr>
      <w:r w:rsidRPr="00477124">
        <w:rPr>
          <w:rFonts w:ascii="Times New Roman" w:hAnsi="Times New Roman" w:cs="Times New Roman"/>
        </w:rPr>
        <w:t xml:space="preserve"> </w:t>
      </w:r>
      <w:r w:rsidR="005D66FC">
        <w:rPr>
          <w:rFonts w:ascii="Times New Roman" w:hAnsi="Times New Roman" w:cs="Times New Roman"/>
        </w:rPr>
        <w:t xml:space="preserve"> </w:t>
      </w:r>
      <w:r w:rsidRPr="00477124">
        <w:rPr>
          <w:rFonts w:ascii="Times New Roman" w:hAnsi="Times New Roman" w:cs="Times New Roman"/>
        </w:rPr>
        <w:t>Ленинградской области, на аукционе</w:t>
      </w:r>
    </w:p>
    <w:p w:rsidR="00A7099C" w:rsidRPr="00477124" w:rsidRDefault="00A7099C" w:rsidP="00A7099C">
      <w:pPr>
        <w:ind w:left="-142"/>
        <w:rPr>
          <w:rFonts w:ascii="Times New Roman" w:hAnsi="Times New Roman" w:cs="Times New Roman"/>
        </w:rPr>
      </w:pPr>
      <w:r w:rsidRPr="00477124">
        <w:rPr>
          <w:rFonts w:ascii="Times New Roman" w:hAnsi="Times New Roman" w:cs="Times New Roman"/>
        </w:rPr>
        <w:t xml:space="preserve"> </w:t>
      </w:r>
      <w:r w:rsidR="005D66FC">
        <w:rPr>
          <w:rFonts w:ascii="Times New Roman" w:hAnsi="Times New Roman" w:cs="Times New Roman"/>
        </w:rPr>
        <w:t xml:space="preserve"> </w:t>
      </w:r>
      <w:r w:rsidRPr="00477124">
        <w:rPr>
          <w:rFonts w:ascii="Times New Roman" w:hAnsi="Times New Roman" w:cs="Times New Roman"/>
        </w:rPr>
        <w:t>в электронной форме</w:t>
      </w:r>
    </w:p>
    <w:p w:rsidR="00A7099C" w:rsidRPr="00477124" w:rsidRDefault="00A7099C" w:rsidP="00A7099C">
      <w:pPr>
        <w:ind w:left="709"/>
        <w:rPr>
          <w:rFonts w:ascii="Times New Roman" w:hAnsi="Times New Roman" w:cs="Times New Roman"/>
        </w:rPr>
      </w:pPr>
    </w:p>
    <w:p w:rsidR="00A7099C" w:rsidRPr="00777A0E" w:rsidRDefault="00A7099C" w:rsidP="00777A0E">
      <w:pPr>
        <w:shd w:val="clear" w:color="auto" w:fill="FFFFFF"/>
        <w:ind w:right="10"/>
        <w:jc w:val="both"/>
        <w:rPr>
          <w:rFonts w:ascii="Times New Roman" w:hAnsi="Times New Roman" w:cs="Times New Roman"/>
        </w:rPr>
      </w:pPr>
      <w:proofErr w:type="gramStart"/>
      <w:r w:rsidRPr="00477124">
        <w:rPr>
          <w:rFonts w:ascii="Times New Roman" w:hAnsi="Times New Roman" w:cs="Times New Roman"/>
        </w:rPr>
        <w:t xml:space="preserve">В соответствии с Федеральным законом от 21.12.2001 № 178-ФЗ  «О приватизации государственного и муниципального имущества (в редакции Федерального закона от 01.04.2019 № 45-ФЗ),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руководствуясь Уставом </w:t>
      </w:r>
      <w:r w:rsidR="00FD0826">
        <w:rPr>
          <w:rFonts w:ascii="Times New Roman" w:hAnsi="Times New Roman" w:cs="Times New Roman"/>
        </w:rPr>
        <w:t>Ретюнского</w:t>
      </w:r>
      <w:r w:rsidRPr="00477124">
        <w:rPr>
          <w:rFonts w:ascii="Times New Roman" w:hAnsi="Times New Roman" w:cs="Times New Roman"/>
        </w:rPr>
        <w:t xml:space="preserve"> сельского поселения Лужского</w:t>
      </w:r>
      <w:proofErr w:type="gramEnd"/>
      <w:r w:rsidRPr="00477124">
        <w:rPr>
          <w:rFonts w:ascii="Times New Roman" w:hAnsi="Times New Roman" w:cs="Times New Roman"/>
        </w:rPr>
        <w:t xml:space="preserve"> </w:t>
      </w:r>
      <w:proofErr w:type="gramStart"/>
      <w:r w:rsidRPr="00477124">
        <w:rPr>
          <w:rFonts w:ascii="Times New Roman" w:hAnsi="Times New Roman" w:cs="Times New Roman"/>
        </w:rPr>
        <w:t xml:space="preserve">муниципального района Ленинградской области, решением </w:t>
      </w:r>
      <w:r w:rsidRPr="00477124">
        <w:rPr>
          <w:rFonts w:ascii="Times New Roman" w:hAnsi="Times New Roman" w:cs="Times New Roman"/>
          <w:color w:val="auto"/>
        </w:rPr>
        <w:t>Совета депутатов</w:t>
      </w:r>
      <w:r w:rsidRPr="00477124">
        <w:rPr>
          <w:rFonts w:ascii="Times New Roman" w:hAnsi="Times New Roman" w:cs="Times New Roman"/>
        </w:rPr>
        <w:t xml:space="preserve"> </w:t>
      </w:r>
      <w:r w:rsidR="00FD0826">
        <w:rPr>
          <w:rFonts w:ascii="Times New Roman" w:hAnsi="Times New Roman" w:cs="Times New Roman"/>
        </w:rPr>
        <w:t>Ретюнского</w:t>
      </w:r>
      <w:r w:rsidRPr="00477124">
        <w:rPr>
          <w:rFonts w:ascii="Times New Roman" w:hAnsi="Times New Roman" w:cs="Times New Roman"/>
        </w:rPr>
        <w:t xml:space="preserve"> сельского поселения</w:t>
      </w:r>
      <w:r w:rsidR="00D445EC">
        <w:rPr>
          <w:rFonts w:ascii="Times New Roman" w:hAnsi="Times New Roman" w:cs="Times New Roman"/>
          <w:spacing w:val="3"/>
        </w:rPr>
        <w:t xml:space="preserve"> от  </w:t>
      </w:r>
      <w:r w:rsidR="002D5954" w:rsidRPr="002D5954">
        <w:rPr>
          <w:rFonts w:ascii="Times New Roman" w:hAnsi="Times New Roman" w:cs="Times New Roman"/>
          <w:spacing w:val="3"/>
        </w:rPr>
        <w:t>26.04</w:t>
      </w:r>
      <w:r w:rsidR="00D71FFA" w:rsidRPr="002D5954">
        <w:rPr>
          <w:rFonts w:ascii="Times New Roman" w:hAnsi="Times New Roman" w:cs="Times New Roman"/>
          <w:spacing w:val="3"/>
        </w:rPr>
        <w:t>.2023</w:t>
      </w:r>
      <w:r w:rsidRPr="002D5954">
        <w:rPr>
          <w:rFonts w:ascii="Times New Roman" w:hAnsi="Times New Roman" w:cs="Times New Roman"/>
          <w:spacing w:val="3"/>
        </w:rPr>
        <w:t xml:space="preserve"> г. № </w:t>
      </w:r>
      <w:r w:rsidR="002D5954" w:rsidRPr="002D5954">
        <w:rPr>
          <w:rFonts w:ascii="Times New Roman" w:hAnsi="Times New Roman" w:cs="Times New Roman"/>
          <w:spacing w:val="3"/>
        </w:rPr>
        <w:t>203</w:t>
      </w:r>
      <w:r w:rsidRPr="002D5954">
        <w:rPr>
          <w:rFonts w:ascii="Times New Roman" w:hAnsi="Times New Roman" w:cs="Times New Roman"/>
        </w:rPr>
        <w:t xml:space="preserve"> «</w:t>
      </w:r>
      <w:r w:rsidR="002D5954" w:rsidRPr="002D5954">
        <w:rPr>
          <w:rFonts w:ascii="Times New Roman" w:hAnsi="Times New Roman" w:cs="Times New Roman"/>
        </w:rPr>
        <w:t>Об утверждении прогнозного плана (программы) приватизации муниципального имущества Ретюнского сельского поселения Лужского муниципального района Ленинградской области на 2023 год</w:t>
      </w:r>
      <w:r w:rsidR="00D71FFA" w:rsidRPr="002D5954">
        <w:rPr>
          <w:rFonts w:ascii="Times New Roman" w:hAnsi="Times New Roman" w:cs="Times New Roman"/>
        </w:rPr>
        <w:t>»,</w:t>
      </w:r>
      <w:r w:rsidR="00D71FFA">
        <w:rPr>
          <w:rFonts w:ascii="Times New Roman" w:hAnsi="Times New Roman" w:cs="Times New Roman"/>
        </w:rPr>
        <w:t xml:space="preserve"> учитывая отчет</w:t>
      </w:r>
      <w:r w:rsidRPr="00477124">
        <w:rPr>
          <w:rFonts w:ascii="Times New Roman" w:hAnsi="Times New Roman" w:cs="Times New Roman"/>
        </w:rPr>
        <w:t xml:space="preserve"> общества с ограниченной ответственностью «</w:t>
      </w:r>
      <w:r w:rsidR="00302AF7">
        <w:rPr>
          <w:rFonts w:ascii="Times New Roman" w:hAnsi="Times New Roman" w:cs="Times New Roman"/>
        </w:rPr>
        <w:t>Эксперт Партнер</w:t>
      </w:r>
      <w:r w:rsidRPr="00477124">
        <w:rPr>
          <w:rFonts w:ascii="Times New Roman" w:hAnsi="Times New Roman" w:cs="Times New Roman"/>
          <w:color w:val="auto"/>
        </w:rPr>
        <w:t xml:space="preserve">»  </w:t>
      </w:r>
      <w:r w:rsidR="00D71FFA">
        <w:rPr>
          <w:rFonts w:ascii="Times New Roman" w:hAnsi="Times New Roman" w:cs="Times New Roman"/>
          <w:color w:val="auto"/>
        </w:rPr>
        <w:t xml:space="preserve">№ </w:t>
      </w:r>
      <w:r w:rsidR="00302AF7">
        <w:rPr>
          <w:rFonts w:ascii="Times New Roman" w:hAnsi="Times New Roman" w:cs="Times New Roman"/>
          <w:color w:val="auto"/>
        </w:rPr>
        <w:t>НД-11/2023</w:t>
      </w:r>
      <w:r w:rsidR="009F68D9">
        <w:rPr>
          <w:rFonts w:ascii="Times New Roman" w:hAnsi="Times New Roman" w:cs="Times New Roman"/>
          <w:color w:val="auto"/>
        </w:rPr>
        <w:t xml:space="preserve"> от </w:t>
      </w:r>
      <w:r w:rsidR="00302AF7">
        <w:rPr>
          <w:rFonts w:ascii="Times New Roman" w:hAnsi="Times New Roman" w:cs="Times New Roman"/>
          <w:color w:val="auto"/>
        </w:rPr>
        <w:t>18.09</w:t>
      </w:r>
      <w:r w:rsidR="009F68D9">
        <w:rPr>
          <w:rFonts w:ascii="Times New Roman" w:hAnsi="Times New Roman" w:cs="Times New Roman"/>
          <w:color w:val="auto"/>
        </w:rPr>
        <w:t>.2023г.</w:t>
      </w:r>
      <w:r w:rsidR="009F68D9" w:rsidRPr="009F68D9">
        <w:t xml:space="preserve"> </w:t>
      </w:r>
      <w:r w:rsidR="009F68D9" w:rsidRPr="009F68D9">
        <w:rPr>
          <w:rFonts w:ascii="Times New Roman" w:hAnsi="Times New Roman" w:cs="Times New Roman"/>
          <w:color w:val="auto"/>
        </w:rPr>
        <w:t xml:space="preserve">об оценке рыночной стоимости объекта оценки, представляющего собой жилую квартиру общей площадью </w:t>
      </w:r>
      <w:r w:rsidR="009F68D9">
        <w:rPr>
          <w:rFonts w:ascii="Times New Roman" w:hAnsi="Times New Roman" w:cs="Times New Roman"/>
          <w:color w:val="auto"/>
        </w:rPr>
        <w:t xml:space="preserve">44,00 </w:t>
      </w:r>
      <w:r w:rsidR="009F68D9" w:rsidRPr="009F68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F68D9" w:rsidRPr="009F68D9">
        <w:rPr>
          <w:rFonts w:ascii="Times New Roman" w:hAnsi="Times New Roman" w:cs="Times New Roman"/>
          <w:color w:val="auto"/>
        </w:rPr>
        <w:t>кв</w:t>
      </w:r>
      <w:proofErr w:type="gramEnd"/>
      <w:r w:rsidR="009F68D9" w:rsidRPr="009F68D9">
        <w:rPr>
          <w:rFonts w:ascii="Times New Roman" w:hAnsi="Times New Roman" w:cs="Times New Roman"/>
          <w:color w:val="auto"/>
        </w:rPr>
        <w:t>.м</w:t>
      </w:r>
      <w:proofErr w:type="spellEnd"/>
      <w:r w:rsidR="009F68D9" w:rsidRPr="009F68D9">
        <w:rPr>
          <w:rFonts w:ascii="Times New Roman" w:hAnsi="Times New Roman" w:cs="Times New Roman"/>
          <w:color w:val="auto"/>
        </w:rPr>
        <w:t xml:space="preserve">,  </w:t>
      </w:r>
      <w:proofErr w:type="gramStart"/>
      <w:r w:rsidR="009F68D9" w:rsidRPr="009F68D9">
        <w:rPr>
          <w:rFonts w:ascii="Times New Roman" w:hAnsi="Times New Roman" w:cs="Times New Roman"/>
          <w:color w:val="auto"/>
        </w:rPr>
        <w:t>расположенную</w:t>
      </w:r>
      <w:proofErr w:type="gramEnd"/>
      <w:r w:rsidR="009F68D9" w:rsidRPr="009F68D9">
        <w:rPr>
          <w:rFonts w:ascii="Times New Roman" w:hAnsi="Times New Roman" w:cs="Times New Roman"/>
          <w:color w:val="auto"/>
        </w:rPr>
        <w:t xml:space="preserve"> по адресу: Ленинградская </w:t>
      </w:r>
      <w:proofErr w:type="spellStart"/>
      <w:proofErr w:type="gramStart"/>
      <w:r w:rsidR="009F68D9" w:rsidRPr="009F68D9">
        <w:rPr>
          <w:rFonts w:ascii="Times New Roman" w:hAnsi="Times New Roman" w:cs="Times New Roman"/>
          <w:color w:val="auto"/>
        </w:rPr>
        <w:t>обл</w:t>
      </w:r>
      <w:proofErr w:type="spellEnd"/>
      <w:proofErr w:type="gramEnd"/>
      <w:r w:rsidR="009F68D9" w:rsidRPr="009F68D9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9F68D9" w:rsidRPr="009F68D9">
        <w:rPr>
          <w:rFonts w:ascii="Times New Roman" w:hAnsi="Times New Roman" w:cs="Times New Roman"/>
          <w:color w:val="auto"/>
        </w:rPr>
        <w:t>Лужский</w:t>
      </w:r>
      <w:proofErr w:type="spellEnd"/>
      <w:r w:rsidR="009F68D9" w:rsidRPr="009F68D9">
        <w:rPr>
          <w:rFonts w:ascii="Times New Roman" w:hAnsi="Times New Roman" w:cs="Times New Roman"/>
          <w:color w:val="auto"/>
        </w:rPr>
        <w:t xml:space="preserve"> р-н, деревня Ретюнь, ул. Центральная, д.</w:t>
      </w:r>
      <w:r w:rsidR="009F68D9">
        <w:rPr>
          <w:rFonts w:ascii="Times New Roman" w:hAnsi="Times New Roman" w:cs="Times New Roman"/>
          <w:color w:val="auto"/>
        </w:rPr>
        <w:t>4</w:t>
      </w:r>
      <w:r w:rsidR="009F68D9" w:rsidRPr="009F68D9">
        <w:rPr>
          <w:rFonts w:ascii="Times New Roman" w:hAnsi="Times New Roman" w:cs="Times New Roman"/>
          <w:color w:val="auto"/>
        </w:rPr>
        <w:t xml:space="preserve">, кв. </w:t>
      </w:r>
      <w:r w:rsidR="009F68D9">
        <w:rPr>
          <w:rFonts w:ascii="Times New Roman" w:hAnsi="Times New Roman" w:cs="Times New Roman"/>
          <w:color w:val="auto"/>
        </w:rPr>
        <w:t>4</w:t>
      </w:r>
      <w:r w:rsidR="009F68D9" w:rsidRPr="009F68D9">
        <w:rPr>
          <w:rFonts w:ascii="Times New Roman" w:hAnsi="Times New Roman" w:cs="Times New Roman"/>
          <w:color w:val="auto"/>
        </w:rPr>
        <w:t>5</w:t>
      </w:r>
      <w:r w:rsidR="009F68D9">
        <w:rPr>
          <w:rFonts w:ascii="Times New Roman" w:hAnsi="Times New Roman" w:cs="Times New Roman"/>
          <w:color w:val="auto"/>
        </w:rPr>
        <w:t xml:space="preserve">, </w:t>
      </w:r>
      <w:r w:rsidR="00777A0E">
        <w:rPr>
          <w:rFonts w:ascii="Times New Roman" w:hAnsi="Times New Roman" w:cs="Times New Roman"/>
        </w:rPr>
        <w:t>п ос т а н о в л я е т:</w:t>
      </w:r>
    </w:p>
    <w:p w:rsidR="00A7099C" w:rsidRPr="00477124" w:rsidRDefault="00A7099C" w:rsidP="00A7099C">
      <w:pPr>
        <w:shd w:val="clear" w:color="auto" w:fill="FFFFFF"/>
        <w:ind w:right="10"/>
        <w:jc w:val="both"/>
        <w:rPr>
          <w:rFonts w:ascii="Times New Roman" w:hAnsi="Times New Roman" w:cs="Times New Roman"/>
        </w:rPr>
      </w:pPr>
      <w:r w:rsidRPr="00477124">
        <w:rPr>
          <w:rFonts w:ascii="Times New Roman" w:hAnsi="Times New Roman" w:cs="Times New Roman"/>
        </w:rPr>
        <w:t xml:space="preserve"> 1.  Осуществить продажу следующего недвижимого имущества, находящегося в собственности муниципального образования </w:t>
      </w:r>
      <w:proofErr w:type="spellStart"/>
      <w:r w:rsidR="00DB1766">
        <w:rPr>
          <w:rFonts w:ascii="Times New Roman" w:hAnsi="Times New Roman" w:cs="Times New Roman"/>
        </w:rPr>
        <w:t>Ретюнское</w:t>
      </w:r>
      <w:proofErr w:type="spellEnd"/>
      <w:r w:rsidRPr="00477124">
        <w:rPr>
          <w:rFonts w:ascii="Times New Roman" w:hAnsi="Times New Roman" w:cs="Times New Roman"/>
        </w:rPr>
        <w:t xml:space="preserve"> сельское поселение Лужского муниципального района Ленинградской области, на аукционе:</w:t>
      </w:r>
    </w:p>
    <w:p w:rsidR="008477F3" w:rsidRPr="008477F3" w:rsidRDefault="008477F3" w:rsidP="008477F3">
      <w:pPr>
        <w:pStyle w:val="2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8477F3">
        <w:rPr>
          <w:sz w:val="24"/>
          <w:szCs w:val="24"/>
        </w:rPr>
        <w:t xml:space="preserve">- Жилое помещение (квартира) площадью </w:t>
      </w:r>
      <w:r>
        <w:rPr>
          <w:sz w:val="24"/>
          <w:szCs w:val="24"/>
        </w:rPr>
        <w:t>44</w:t>
      </w:r>
      <w:r w:rsidRPr="008477F3">
        <w:rPr>
          <w:sz w:val="24"/>
          <w:szCs w:val="24"/>
        </w:rPr>
        <w:t xml:space="preserve">,00 </w:t>
      </w:r>
      <w:proofErr w:type="spellStart"/>
      <w:r w:rsidRPr="008477F3">
        <w:rPr>
          <w:sz w:val="24"/>
          <w:szCs w:val="24"/>
        </w:rPr>
        <w:t>кв.м</w:t>
      </w:r>
      <w:proofErr w:type="spellEnd"/>
      <w:r w:rsidRPr="008477F3">
        <w:rPr>
          <w:sz w:val="24"/>
          <w:szCs w:val="24"/>
        </w:rPr>
        <w:t>. кадастровый номер: 47:29:0733002:5</w:t>
      </w:r>
      <w:r>
        <w:rPr>
          <w:sz w:val="24"/>
          <w:szCs w:val="24"/>
        </w:rPr>
        <w:t>88</w:t>
      </w:r>
      <w:r w:rsidRPr="008477F3">
        <w:rPr>
          <w:sz w:val="24"/>
          <w:szCs w:val="24"/>
        </w:rPr>
        <w:t xml:space="preserve">, расположенное по адресу: Ленинградская </w:t>
      </w:r>
      <w:proofErr w:type="spellStart"/>
      <w:proofErr w:type="gramStart"/>
      <w:r w:rsidRPr="008477F3">
        <w:rPr>
          <w:sz w:val="24"/>
          <w:szCs w:val="24"/>
        </w:rPr>
        <w:t>обл</w:t>
      </w:r>
      <w:proofErr w:type="spellEnd"/>
      <w:proofErr w:type="gramEnd"/>
      <w:r w:rsidRPr="008477F3">
        <w:rPr>
          <w:sz w:val="24"/>
          <w:szCs w:val="24"/>
        </w:rPr>
        <w:t xml:space="preserve">, </w:t>
      </w:r>
      <w:proofErr w:type="spellStart"/>
      <w:r w:rsidRPr="008477F3">
        <w:rPr>
          <w:sz w:val="24"/>
          <w:szCs w:val="24"/>
        </w:rPr>
        <w:t>Лужский</w:t>
      </w:r>
      <w:proofErr w:type="spellEnd"/>
      <w:r w:rsidRPr="008477F3">
        <w:rPr>
          <w:sz w:val="24"/>
          <w:szCs w:val="24"/>
        </w:rPr>
        <w:t xml:space="preserve"> р-н, деревня Ретюнь, </w:t>
      </w:r>
      <w:r w:rsidR="006F1D19">
        <w:rPr>
          <w:sz w:val="24"/>
          <w:szCs w:val="24"/>
        </w:rPr>
        <w:t xml:space="preserve">ул. Центральная </w:t>
      </w:r>
      <w:r w:rsidRPr="008477F3">
        <w:rPr>
          <w:sz w:val="24"/>
          <w:szCs w:val="24"/>
        </w:rPr>
        <w:t>д.</w:t>
      </w:r>
      <w:r w:rsidR="006F1D19">
        <w:rPr>
          <w:sz w:val="24"/>
          <w:szCs w:val="24"/>
        </w:rPr>
        <w:t>4</w:t>
      </w:r>
      <w:r w:rsidRPr="008477F3">
        <w:rPr>
          <w:sz w:val="24"/>
          <w:szCs w:val="24"/>
        </w:rPr>
        <w:t xml:space="preserve">, кв. </w:t>
      </w:r>
      <w:r w:rsidR="006F1D19">
        <w:rPr>
          <w:sz w:val="24"/>
          <w:szCs w:val="24"/>
        </w:rPr>
        <w:t>4</w:t>
      </w:r>
      <w:r w:rsidRPr="008477F3">
        <w:rPr>
          <w:sz w:val="24"/>
          <w:szCs w:val="24"/>
        </w:rPr>
        <w:t xml:space="preserve">5.  </w:t>
      </w:r>
    </w:p>
    <w:p w:rsidR="008477F3" w:rsidRPr="008477F3" w:rsidRDefault="008477F3" w:rsidP="008477F3">
      <w:pPr>
        <w:pStyle w:val="2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8477F3">
        <w:rPr>
          <w:sz w:val="24"/>
          <w:szCs w:val="24"/>
        </w:rPr>
        <w:t xml:space="preserve">Начальная цена продажи имущества </w:t>
      </w:r>
      <w:r w:rsidR="006F1D19">
        <w:rPr>
          <w:sz w:val="24"/>
          <w:szCs w:val="24"/>
        </w:rPr>
        <w:t xml:space="preserve">1 </w:t>
      </w:r>
      <w:r w:rsidR="00302AF7">
        <w:rPr>
          <w:sz w:val="24"/>
          <w:szCs w:val="24"/>
        </w:rPr>
        <w:t>076</w:t>
      </w:r>
      <w:r w:rsidRPr="008477F3">
        <w:rPr>
          <w:sz w:val="24"/>
          <w:szCs w:val="24"/>
        </w:rPr>
        <w:t xml:space="preserve"> 000 (</w:t>
      </w:r>
      <w:r w:rsidR="006F1D19">
        <w:rPr>
          <w:sz w:val="24"/>
          <w:szCs w:val="24"/>
        </w:rPr>
        <w:t xml:space="preserve">Один миллион </w:t>
      </w:r>
      <w:r w:rsidR="00302AF7">
        <w:rPr>
          <w:sz w:val="24"/>
          <w:szCs w:val="24"/>
        </w:rPr>
        <w:t>семьдесят шесть тысяч</w:t>
      </w:r>
      <w:r w:rsidRPr="008477F3">
        <w:rPr>
          <w:sz w:val="24"/>
          <w:szCs w:val="24"/>
        </w:rPr>
        <w:t>) рублей (с учетом НДС) (далее – начальная цена продажи).</w:t>
      </w:r>
    </w:p>
    <w:p w:rsidR="00A7099C" w:rsidRPr="00477124" w:rsidRDefault="008477F3" w:rsidP="00302AF7">
      <w:pPr>
        <w:pStyle w:val="2"/>
        <w:tabs>
          <w:tab w:val="left" w:pos="1134"/>
        </w:tabs>
        <w:spacing w:after="0"/>
        <w:ind w:firstLine="709"/>
        <w:contextualSpacing/>
        <w:jc w:val="both"/>
        <w:rPr>
          <w:sz w:val="24"/>
          <w:szCs w:val="24"/>
        </w:rPr>
      </w:pPr>
      <w:r w:rsidRPr="008477F3">
        <w:rPr>
          <w:sz w:val="24"/>
          <w:szCs w:val="24"/>
        </w:rPr>
        <w:t xml:space="preserve">Размер задатка: размер задатка составляет 10% от начальной цены продажи имущества в сумме </w:t>
      </w:r>
      <w:r w:rsidR="006F1D19">
        <w:rPr>
          <w:sz w:val="24"/>
          <w:szCs w:val="24"/>
        </w:rPr>
        <w:t>1</w:t>
      </w:r>
      <w:r w:rsidR="00302AF7">
        <w:rPr>
          <w:sz w:val="24"/>
          <w:szCs w:val="24"/>
        </w:rPr>
        <w:t>07</w:t>
      </w:r>
      <w:r w:rsidR="006F1D19">
        <w:rPr>
          <w:sz w:val="24"/>
          <w:szCs w:val="24"/>
        </w:rPr>
        <w:t xml:space="preserve"> </w:t>
      </w:r>
      <w:r w:rsidR="00302AF7">
        <w:rPr>
          <w:sz w:val="24"/>
          <w:szCs w:val="24"/>
        </w:rPr>
        <w:t>6</w:t>
      </w:r>
      <w:r w:rsidR="006F1D19">
        <w:rPr>
          <w:sz w:val="24"/>
          <w:szCs w:val="24"/>
        </w:rPr>
        <w:t>00</w:t>
      </w:r>
      <w:r w:rsidRPr="008477F3">
        <w:rPr>
          <w:sz w:val="24"/>
          <w:szCs w:val="24"/>
        </w:rPr>
        <w:t xml:space="preserve"> (</w:t>
      </w:r>
      <w:r w:rsidR="006F1D19">
        <w:rPr>
          <w:sz w:val="24"/>
          <w:szCs w:val="24"/>
        </w:rPr>
        <w:t xml:space="preserve">сто </w:t>
      </w:r>
      <w:r w:rsidR="00302AF7">
        <w:rPr>
          <w:sz w:val="24"/>
          <w:szCs w:val="24"/>
        </w:rPr>
        <w:t>семь тысяч шестьсот</w:t>
      </w:r>
      <w:r w:rsidRPr="008477F3">
        <w:rPr>
          <w:sz w:val="24"/>
          <w:szCs w:val="24"/>
        </w:rPr>
        <w:t>) рублей</w:t>
      </w:r>
      <w:r w:rsidR="00302AF7">
        <w:rPr>
          <w:sz w:val="24"/>
          <w:szCs w:val="24"/>
        </w:rPr>
        <w:t xml:space="preserve"> 00 копеек</w:t>
      </w:r>
      <w:r w:rsidRPr="008477F3">
        <w:rPr>
          <w:sz w:val="24"/>
          <w:szCs w:val="24"/>
        </w:rPr>
        <w:t>, в платежном поручении в графе «назначение платежа» указывается: задаток для участия в аукционе в электронной форме (дата продажи, номер лота).</w:t>
      </w:r>
    </w:p>
    <w:p w:rsidR="00A7099C" w:rsidRPr="00477124" w:rsidRDefault="00A7099C" w:rsidP="00A7099C">
      <w:pPr>
        <w:pStyle w:val="2"/>
        <w:numPr>
          <w:ilvl w:val="0"/>
          <w:numId w:val="17"/>
        </w:numPr>
        <w:tabs>
          <w:tab w:val="left" w:pos="1134"/>
        </w:tabs>
        <w:spacing w:after="0"/>
        <w:contextualSpacing/>
        <w:jc w:val="both"/>
        <w:rPr>
          <w:sz w:val="24"/>
          <w:szCs w:val="24"/>
        </w:rPr>
      </w:pPr>
      <w:r w:rsidRPr="00477124">
        <w:rPr>
          <w:sz w:val="24"/>
          <w:szCs w:val="24"/>
        </w:rPr>
        <w:t>Определить способ приватизации − продажа муниципального имущества, указанного в п. 1 настоящего постановления, на аукционе, открытом по составу участников с открытой формой подачи предложений по цене имущества.</w:t>
      </w:r>
    </w:p>
    <w:p w:rsidR="00A7099C" w:rsidRPr="00477124" w:rsidRDefault="00A7099C" w:rsidP="00A7099C">
      <w:pPr>
        <w:pStyle w:val="2"/>
        <w:tabs>
          <w:tab w:val="left" w:pos="1134"/>
        </w:tabs>
        <w:spacing w:after="0"/>
        <w:ind w:left="709" w:firstLine="0"/>
        <w:contextualSpacing/>
        <w:jc w:val="both"/>
        <w:rPr>
          <w:sz w:val="24"/>
          <w:szCs w:val="24"/>
        </w:rPr>
      </w:pPr>
    </w:p>
    <w:p w:rsidR="00A7099C" w:rsidRPr="00477124" w:rsidRDefault="00A7099C" w:rsidP="00A7099C">
      <w:pPr>
        <w:pStyle w:val="2"/>
        <w:numPr>
          <w:ilvl w:val="0"/>
          <w:numId w:val="17"/>
        </w:numPr>
        <w:tabs>
          <w:tab w:val="left" w:pos="1134"/>
        </w:tabs>
        <w:spacing w:after="0"/>
        <w:contextualSpacing/>
        <w:jc w:val="both"/>
        <w:rPr>
          <w:sz w:val="24"/>
          <w:szCs w:val="24"/>
        </w:rPr>
      </w:pPr>
      <w:r w:rsidRPr="00477124">
        <w:rPr>
          <w:sz w:val="24"/>
          <w:szCs w:val="24"/>
        </w:rPr>
        <w:lastRenderedPageBreak/>
        <w:t>Продажу муниципального имущества организовать в электронной форме на электронной торговой площадке ЗАО «Сбербанк-АСТ».</w:t>
      </w:r>
    </w:p>
    <w:p w:rsidR="00A7099C" w:rsidRPr="00477124" w:rsidRDefault="00A7099C" w:rsidP="00A7099C">
      <w:pPr>
        <w:pStyle w:val="2"/>
        <w:tabs>
          <w:tab w:val="left" w:pos="1134"/>
        </w:tabs>
        <w:spacing w:after="0"/>
        <w:ind w:left="709" w:firstLine="0"/>
        <w:contextualSpacing/>
        <w:jc w:val="both"/>
        <w:rPr>
          <w:sz w:val="24"/>
          <w:szCs w:val="24"/>
        </w:rPr>
      </w:pPr>
    </w:p>
    <w:p w:rsidR="00A7099C" w:rsidRPr="00477124" w:rsidRDefault="00A7099C" w:rsidP="00A7099C">
      <w:pPr>
        <w:pStyle w:val="2"/>
        <w:numPr>
          <w:ilvl w:val="0"/>
          <w:numId w:val="17"/>
        </w:numPr>
        <w:tabs>
          <w:tab w:val="left" w:pos="1134"/>
        </w:tabs>
        <w:spacing w:after="0"/>
        <w:contextualSpacing/>
        <w:jc w:val="both"/>
        <w:rPr>
          <w:sz w:val="24"/>
          <w:szCs w:val="24"/>
        </w:rPr>
      </w:pPr>
      <w:r w:rsidRPr="00477124">
        <w:rPr>
          <w:sz w:val="24"/>
          <w:szCs w:val="24"/>
        </w:rPr>
        <w:t xml:space="preserve">Утвердить аукционную документацию по проведению аукциона по продаже недвижимого имущества, находящегося в собственности муниципального образования </w:t>
      </w:r>
      <w:proofErr w:type="spellStart"/>
      <w:r w:rsidR="00052A92">
        <w:rPr>
          <w:sz w:val="24"/>
          <w:szCs w:val="24"/>
        </w:rPr>
        <w:t>Ретюнское</w:t>
      </w:r>
      <w:proofErr w:type="spellEnd"/>
      <w:r w:rsidRPr="00477124">
        <w:rPr>
          <w:sz w:val="24"/>
          <w:szCs w:val="24"/>
        </w:rPr>
        <w:t xml:space="preserve"> сельское  поселение Лужского муниципального района Ленинградской области, указанного в п. 1 настоящего постановления (приложение).</w:t>
      </w:r>
    </w:p>
    <w:p w:rsidR="00A7099C" w:rsidRPr="00477124" w:rsidRDefault="00A7099C" w:rsidP="00A7099C">
      <w:pPr>
        <w:pStyle w:val="2"/>
        <w:tabs>
          <w:tab w:val="left" w:pos="1134"/>
        </w:tabs>
        <w:spacing w:after="0"/>
        <w:ind w:left="709" w:firstLine="0"/>
        <w:contextualSpacing/>
        <w:jc w:val="both"/>
        <w:rPr>
          <w:sz w:val="24"/>
          <w:szCs w:val="24"/>
        </w:rPr>
      </w:pPr>
    </w:p>
    <w:p w:rsidR="00A7099C" w:rsidRPr="00477124" w:rsidRDefault="00A7099C" w:rsidP="00A7099C">
      <w:pPr>
        <w:pStyle w:val="2"/>
        <w:numPr>
          <w:ilvl w:val="0"/>
          <w:numId w:val="17"/>
        </w:numPr>
        <w:tabs>
          <w:tab w:val="left" w:pos="1134"/>
        </w:tabs>
        <w:spacing w:after="0"/>
        <w:contextualSpacing/>
        <w:jc w:val="both"/>
        <w:rPr>
          <w:sz w:val="24"/>
          <w:szCs w:val="24"/>
        </w:rPr>
      </w:pPr>
      <w:r w:rsidRPr="00477124">
        <w:rPr>
          <w:sz w:val="24"/>
          <w:szCs w:val="24"/>
        </w:rPr>
        <w:t>Информационное сообщение о проведении аукциона опубликовать в газете «</w:t>
      </w:r>
      <w:proofErr w:type="spellStart"/>
      <w:proofErr w:type="gramStart"/>
      <w:r w:rsidRPr="00477124">
        <w:rPr>
          <w:sz w:val="24"/>
          <w:szCs w:val="24"/>
        </w:rPr>
        <w:t>Лужская</w:t>
      </w:r>
      <w:proofErr w:type="spellEnd"/>
      <w:proofErr w:type="gramEnd"/>
      <w:r w:rsidRPr="00477124">
        <w:rPr>
          <w:sz w:val="24"/>
          <w:szCs w:val="24"/>
        </w:rPr>
        <w:t xml:space="preserve"> правда», разместить в информационно - телекоммуникационной сети Интернет на электронной торговой площадке  ЗАО «Сбербанк-АСТ» http://utp.sberbank-ast.ru и на официальном сайте Российской Федерации по проведению торгов www.torgi.gov.ru. </w:t>
      </w:r>
    </w:p>
    <w:p w:rsidR="00A7099C" w:rsidRPr="00477124" w:rsidRDefault="00A7099C" w:rsidP="00A7099C">
      <w:pPr>
        <w:pStyle w:val="2"/>
        <w:tabs>
          <w:tab w:val="left" w:pos="1134"/>
        </w:tabs>
        <w:spacing w:after="0"/>
        <w:ind w:left="709" w:firstLine="0"/>
        <w:contextualSpacing/>
        <w:jc w:val="both"/>
        <w:rPr>
          <w:sz w:val="24"/>
          <w:szCs w:val="24"/>
        </w:rPr>
      </w:pPr>
    </w:p>
    <w:p w:rsidR="00A7099C" w:rsidRPr="00477124" w:rsidRDefault="00A7099C" w:rsidP="00A7099C">
      <w:pPr>
        <w:pStyle w:val="2"/>
        <w:numPr>
          <w:ilvl w:val="0"/>
          <w:numId w:val="17"/>
        </w:numPr>
        <w:shd w:val="clear" w:color="auto" w:fill="auto"/>
        <w:tabs>
          <w:tab w:val="left" w:pos="1134"/>
        </w:tabs>
        <w:spacing w:after="0" w:line="240" w:lineRule="auto"/>
        <w:contextualSpacing/>
        <w:jc w:val="both"/>
        <w:rPr>
          <w:sz w:val="24"/>
          <w:szCs w:val="24"/>
        </w:rPr>
      </w:pPr>
      <w:proofErr w:type="gramStart"/>
      <w:r w:rsidRPr="00477124">
        <w:rPr>
          <w:sz w:val="24"/>
          <w:szCs w:val="24"/>
        </w:rPr>
        <w:t>Контроль за</w:t>
      </w:r>
      <w:proofErr w:type="gramEnd"/>
      <w:r w:rsidRPr="00477124">
        <w:rPr>
          <w:sz w:val="24"/>
          <w:szCs w:val="24"/>
        </w:rPr>
        <w:t xml:space="preserve"> исполнением постановления возложить на главу администрации </w:t>
      </w:r>
      <w:r w:rsidR="00052A92">
        <w:rPr>
          <w:sz w:val="24"/>
          <w:szCs w:val="24"/>
        </w:rPr>
        <w:t>Ретюнского</w:t>
      </w:r>
      <w:r w:rsidRPr="00477124">
        <w:rPr>
          <w:sz w:val="24"/>
          <w:szCs w:val="24"/>
        </w:rPr>
        <w:t xml:space="preserve"> сельского поселения Лужского муниципального района Ленинградской области.</w:t>
      </w:r>
    </w:p>
    <w:p w:rsidR="00A7099C" w:rsidRPr="00477124" w:rsidRDefault="00A7099C" w:rsidP="00A7099C">
      <w:pPr>
        <w:pStyle w:val="2"/>
        <w:tabs>
          <w:tab w:val="left" w:pos="1134"/>
        </w:tabs>
        <w:spacing w:after="0"/>
        <w:ind w:left="709" w:firstLine="0"/>
        <w:contextualSpacing/>
        <w:jc w:val="both"/>
        <w:rPr>
          <w:sz w:val="24"/>
          <w:szCs w:val="24"/>
        </w:rPr>
      </w:pPr>
      <w:r w:rsidRPr="00477124">
        <w:rPr>
          <w:sz w:val="24"/>
          <w:szCs w:val="24"/>
        </w:rPr>
        <w:t xml:space="preserve"> </w:t>
      </w:r>
    </w:p>
    <w:p w:rsidR="00A7099C" w:rsidRPr="00777A0E" w:rsidRDefault="00A7099C" w:rsidP="00777A0E">
      <w:pPr>
        <w:pStyle w:val="2"/>
        <w:numPr>
          <w:ilvl w:val="0"/>
          <w:numId w:val="17"/>
        </w:numPr>
        <w:shd w:val="clear" w:color="auto" w:fill="auto"/>
        <w:tabs>
          <w:tab w:val="left" w:pos="1134"/>
        </w:tabs>
        <w:spacing w:after="0" w:line="240" w:lineRule="auto"/>
        <w:contextualSpacing/>
        <w:jc w:val="both"/>
        <w:rPr>
          <w:sz w:val="24"/>
          <w:szCs w:val="24"/>
        </w:rPr>
      </w:pPr>
      <w:r w:rsidRPr="00477124">
        <w:rPr>
          <w:sz w:val="24"/>
          <w:szCs w:val="24"/>
        </w:rPr>
        <w:t xml:space="preserve">Настоящее постановление вступает в силу со дня подписания. </w:t>
      </w:r>
    </w:p>
    <w:p w:rsidR="00A7099C" w:rsidRPr="00477124" w:rsidRDefault="00A7099C" w:rsidP="00A7099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4"/>
          <w:szCs w:val="24"/>
        </w:rPr>
      </w:pPr>
    </w:p>
    <w:p w:rsidR="00A7099C" w:rsidRPr="00477124" w:rsidRDefault="00A7099C" w:rsidP="00A7099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4"/>
          <w:szCs w:val="24"/>
        </w:rPr>
      </w:pPr>
      <w:r w:rsidRPr="00477124">
        <w:rPr>
          <w:sz w:val="24"/>
          <w:szCs w:val="24"/>
        </w:rPr>
        <w:t>Глава администрации</w:t>
      </w:r>
    </w:p>
    <w:p w:rsidR="00A7099C" w:rsidRPr="00477124" w:rsidRDefault="00052A92" w:rsidP="00A7099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Ретюнского</w:t>
      </w:r>
      <w:r w:rsidR="00A7099C" w:rsidRPr="00477124">
        <w:rPr>
          <w:sz w:val="24"/>
          <w:szCs w:val="24"/>
        </w:rPr>
        <w:t xml:space="preserve"> сельского поселения                                          </w:t>
      </w:r>
      <w:r w:rsidR="00B63577">
        <w:rPr>
          <w:sz w:val="24"/>
          <w:szCs w:val="24"/>
        </w:rPr>
        <w:t>С.С. Гришанова</w:t>
      </w:r>
    </w:p>
    <w:p w:rsidR="00B561C7" w:rsidRDefault="00B561C7" w:rsidP="005F5C37">
      <w:pPr>
        <w:pStyle w:val="1"/>
        <w:shd w:val="clear" w:color="auto" w:fill="auto"/>
        <w:spacing w:after="0" w:line="240" w:lineRule="auto"/>
        <w:ind w:right="-284"/>
        <w:contextualSpacing/>
        <w:rPr>
          <w:sz w:val="28"/>
          <w:szCs w:val="28"/>
        </w:rPr>
      </w:pPr>
    </w:p>
    <w:p w:rsidR="00302AF7" w:rsidRDefault="00302AF7" w:rsidP="005F5C37">
      <w:pPr>
        <w:pStyle w:val="1"/>
        <w:shd w:val="clear" w:color="auto" w:fill="auto"/>
        <w:spacing w:after="0" w:line="240" w:lineRule="auto"/>
        <w:ind w:right="-284"/>
        <w:contextualSpacing/>
        <w:rPr>
          <w:sz w:val="28"/>
          <w:szCs w:val="28"/>
        </w:rPr>
      </w:pPr>
    </w:p>
    <w:p w:rsidR="00302AF7" w:rsidRDefault="00302AF7" w:rsidP="005F5C37">
      <w:pPr>
        <w:pStyle w:val="1"/>
        <w:shd w:val="clear" w:color="auto" w:fill="auto"/>
        <w:spacing w:after="0" w:line="240" w:lineRule="auto"/>
        <w:ind w:right="-284"/>
        <w:contextualSpacing/>
        <w:rPr>
          <w:sz w:val="28"/>
          <w:szCs w:val="28"/>
        </w:rPr>
      </w:pPr>
    </w:p>
    <w:p w:rsidR="00302AF7" w:rsidRDefault="00302AF7" w:rsidP="005F5C37">
      <w:pPr>
        <w:pStyle w:val="1"/>
        <w:shd w:val="clear" w:color="auto" w:fill="auto"/>
        <w:spacing w:after="0" w:line="240" w:lineRule="auto"/>
        <w:ind w:right="-284"/>
        <w:contextualSpacing/>
        <w:rPr>
          <w:sz w:val="28"/>
          <w:szCs w:val="28"/>
        </w:rPr>
      </w:pPr>
    </w:p>
    <w:p w:rsidR="00302AF7" w:rsidRDefault="00302AF7" w:rsidP="005F5C37">
      <w:pPr>
        <w:pStyle w:val="1"/>
        <w:shd w:val="clear" w:color="auto" w:fill="auto"/>
        <w:spacing w:after="0" w:line="240" w:lineRule="auto"/>
        <w:ind w:right="-284"/>
        <w:contextualSpacing/>
        <w:rPr>
          <w:sz w:val="28"/>
          <w:szCs w:val="28"/>
        </w:rPr>
      </w:pPr>
    </w:p>
    <w:p w:rsidR="00302AF7" w:rsidRDefault="00302AF7" w:rsidP="005F5C37">
      <w:pPr>
        <w:pStyle w:val="1"/>
        <w:shd w:val="clear" w:color="auto" w:fill="auto"/>
        <w:spacing w:after="0" w:line="240" w:lineRule="auto"/>
        <w:ind w:right="-284"/>
        <w:contextualSpacing/>
        <w:rPr>
          <w:sz w:val="28"/>
          <w:szCs w:val="28"/>
        </w:rPr>
      </w:pPr>
    </w:p>
    <w:p w:rsidR="00302AF7" w:rsidRDefault="00302AF7" w:rsidP="005F5C37">
      <w:pPr>
        <w:pStyle w:val="1"/>
        <w:shd w:val="clear" w:color="auto" w:fill="auto"/>
        <w:spacing w:after="0" w:line="240" w:lineRule="auto"/>
        <w:ind w:right="-284"/>
        <w:contextualSpacing/>
        <w:rPr>
          <w:sz w:val="28"/>
          <w:szCs w:val="28"/>
        </w:rPr>
      </w:pPr>
    </w:p>
    <w:p w:rsidR="00302AF7" w:rsidRDefault="00302AF7" w:rsidP="005F5C37">
      <w:pPr>
        <w:pStyle w:val="1"/>
        <w:shd w:val="clear" w:color="auto" w:fill="auto"/>
        <w:spacing w:after="0" w:line="240" w:lineRule="auto"/>
        <w:ind w:right="-284"/>
        <w:contextualSpacing/>
        <w:rPr>
          <w:sz w:val="28"/>
          <w:szCs w:val="28"/>
        </w:rPr>
      </w:pPr>
    </w:p>
    <w:p w:rsidR="00302AF7" w:rsidRDefault="00302AF7" w:rsidP="005F5C37">
      <w:pPr>
        <w:pStyle w:val="1"/>
        <w:shd w:val="clear" w:color="auto" w:fill="auto"/>
        <w:spacing w:after="0" w:line="240" w:lineRule="auto"/>
        <w:ind w:right="-284"/>
        <w:contextualSpacing/>
        <w:rPr>
          <w:sz w:val="28"/>
          <w:szCs w:val="28"/>
        </w:rPr>
      </w:pPr>
    </w:p>
    <w:p w:rsidR="00302AF7" w:rsidRDefault="00302AF7" w:rsidP="005F5C37">
      <w:pPr>
        <w:pStyle w:val="1"/>
        <w:shd w:val="clear" w:color="auto" w:fill="auto"/>
        <w:spacing w:after="0" w:line="240" w:lineRule="auto"/>
        <w:ind w:right="-284"/>
        <w:contextualSpacing/>
        <w:rPr>
          <w:sz w:val="28"/>
          <w:szCs w:val="28"/>
        </w:rPr>
      </w:pPr>
    </w:p>
    <w:p w:rsidR="00302AF7" w:rsidRDefault="00302AF7" w:rsidP="005F5C37">
      <w:pPr>
        <w:pStyle w:val="1"/>
        <w:shd w:val="clear" w:color="auto" w:fill="auto"/>
        <w:spacing w:after="0" w:line="240" w:lineRule="auto"/>
        <w:ind w:right="-284"/>
        <w:contextualSpacing/>
        <w:rPr>
          <w:sz w:val="28"/>
          <w:szCs w:val="28"/>
        </w:rPr>
      </w:pPr>
    </w:p>
    <w:p w:rsidR="00302AF7" w:rsidRDefault="00302AF7" w:rsidP="005F5C37">
      <w:pPr>
        <w:pStyle w:val="1"/>
        <w:shd w:val="clear" w:color="auto" w:fill="auto"/>
        <w:spacing w:after="0" w:line="240" w:lineRule="auto"/>
        <w:ind w:right="-284"/>
        <w:contextualSpacing/>
        <w:rPr>
          <w:sz w:val="28"/>
          <w:szCs w:val="28"/>
        </w:rPr>
      </w:pPr>
    </w:p>
    <w:p w:rsidR="00302AF7" w:rsidRDefault="00302AF7" w:rsidP="005F5C37">
      <w:pPr>
        <w:pStyle w:val="1"/>
        <w:shd w:val="clear" w:color="auto" w:fill="auto"/>
        <w:spacing w:after="0" w:line="240" w:lineRule="auto"/>
        <w:ind w:right="-284"/>
        <w:contextualSpacing/>
        <w:rPr>
          <w:sz w:val="28"/>
          <w:szCs w:val="28"/>
        </w:rPr>
      </w:pPr>
    </w:p>
    <w:p w:rsidR="00302AF7" w:rsidRDefault="00302AF7" w:rsidP="005F5C37">
      <w:pPr>
        <w:pStyle w:val="1"/>
        <w:shd w:val="clear" w:color="auto" w:fill="auto"/>
        <w:spacing w:after="0" w:line="240" w:lineRule="auto"/>
        <w:ind w:right="-284"/>
        <w:contextualSpacing/>
        <w:rPr>
          <w:sz w:val="28"/>
          <w:szCs w:val="28"/>
        </w:rPr>
      </w:pPr>
    </w:p>
    <w:p w:rsidR="00302AF7" w:rsidRDefault="00302AF7" w:rsidP="005F5C37">
      <w:pPr>
        <w:pStyle w:val="1"/>
        <w:shd w:val="clear" w:color="auto" w:fill="auto"/>
        <w:spacing w:after="0" w:line="240" w:lineRule="auto"/>
        <w:ind w:right="-284"/>
        <w:contextualSpacing/>
        <w:rPr>
          <w:sz w:val="28"/>
          <w:szCs w:val="28"/>
        </w:rPr>
      </w:pPr>
    </w:p>
    <w:p w:rsidR="00302AF7" w:rsidRDefault="00302AF7" w:rsidP="005F5C37">
      <w:pPr>
        <w:pStyle w:val="1"/>
        <w:shd w:val="clear" w:color="auto" w:fill="auto"/>
        <w:spacing w:after="0" w:line="240" w:lineRule="auto"/>
        <w:ind w:right="-284"/>
        <w:contextualSpacing/>
        <w:rPr>
          <w:sz w:val="28"/>
          <w:szCs w:val="28"/>
        </w:rPr>
      </w:pPr>
    </w:p>
    <w:p w:rsidR="00302AF7" w:rsidRDefault="00302AF7" w:rsidP="005F5C37">
      <w:pPr>
        <w:pStyle w:val="1"/>
        <w:shd w:val="clear" w:color="auto" w:fill="auto"/>
        <w:spacing w:after="0" w:line="240" w:lineRule="auto"/>
        <w:ind w:right="-284"/>
        <w:contextualSpacing/>
        <w:rPr>
          <w:sz w:val="28"/>
          <w:szCs w:val="28"/>
        </w:rPr>
      </w:pPr>
    </w:p>
    <w:p w:rsidR="00302AF7" w:rsidRDefault="00302AF7" w:rsidP="005F5C37">
      <w:pPr>
        <w:pStyle w:val="1"/>
        <w:shd w:val="clear" w:color="auto" w:fill="auto"/>
        <w:spacing w:after="0" w:line="240" w:lineRule="auto"/>
        <w:ind w:right="-284"/>
        <w:contextualSpacing/>
        <w:rPr>
          <w:sz w:val="28"/>
          <w:szCs w:val="28"/>
        </w:rPr>
      </w:pPr>
    </w:p>
    <w:p w:rsidR="00302AF7" w:rsidRDefault="00302AF7" w:rsidP="005F5C37">
      <w:pPr>
        <w:pStyle w:val="1"/>
        <w:shd w:val="clear" w:color="auto" w:fill="auto"/>
        <w:spacing w:after="0" w:line="240" w:lineRule="auto"/>
        <w:ind w:right="-284"/>
        <w:contextualSpacing/>
        <w:rPr>
          <w:sz w:val="28"/>
          <w:szCs w:val="28"/>
        </w:rPr>
      </w:pPr>
    </w:p>
    <w:p w:rsidR="00302AF7" w:rsidRDefault="00302AF7" w:rsidP="005F5C37">
      <w:pPr>
        <w:pStyle w:val="1"/>
        <w:shd w:val="clear" w:color="auto" w:fill="auto"/>
        <w:spacing w:after="0" w:line="240" w:lineRule="auto"/>
        <w:ind w:right="-284"/>
        <w:contextualSpacing/>
        <w:rPr>
          <w:sz w:val="28"/>
          <w:szCs w:val="28"/>
        </w:rPr>
      </w:pPr>
    </w:p>
    <w:p w:rsidR="00302AF7" w:rsidRDefault="00302AF7" w:rsidP="005F5C37">
      <w:pPr>
        <w:pStyle w:val="1"/>
        <w:shd w:val="clear" w:color="auto" w:fill="auto"/>
        <w:spacing w:after="0" w:line="240" w:lineRule="auto"/>
        <w:ind w:right="-284"/>
        <w:contextualSpacing/>
        <w:rPr>
          <w:sz w:val="28"/>
          <w:szCs w:val="28"/>
        </w:rPr>
      </w:pPr>
    </w:p>
    <w:p w:rsidR="00302AF7" w:rsidRDefault="00302AF7" w:rsidP="005F5C37">
      <w:pPr>
        <w:pStyle w:val="1"/>
        <w:shd w:val="clear" w:color="auto" w:fill="auto"/>
        <w:spacing w:after="0" w:line="240" w:lineRule="auto"/>
        <w:ind w:right="-284"/>
        <w:contextualSpacing/>
        <w:rPr>
          <w:sz w:val="28"/>
          <w:szCs w:val="28"/>
        </w:rPr>
      </w:pPr>
    </w:p>
    <w:p w:rsidR="00302AF7" w:rsidRDefault="00302AF7" w:rsidP="005F5C37">
      <w:pPr>
        <w:pStyle w:val="1"/>
        <w:shd w:val="clear" w:color="auto" w:fill="auto"/>
        <w:spacing w:after="0" w:line="240" w:lineRule="auto"/>
        <w:ind w:right="-284"/>
        <w:contextualSpacing/>
        <w:rPr>
          <w:sz w:val="28"/>
          <w:szCs w:val="28"/>
        </w:rPr>
      </w:pPr>
    </w:p>
    <w:p w:rsidR="00302AF7" w:rsidRDefault="00302AF7" w:rsidP="005F5C37">
      <w:pPr>
        <w:pStyle w:val="1"/>
        <w:shd w:val="clear" w:color="auto" w:fill="auto"/>
        <w:spacing w:after="0" w:line="240" w:lineRule="auto"/>
        <w:ind w:right="-284"/>
        <w:contextualSpacing/>
        <w:rPr>
          <w:sz w:val="28"/>
          <w:szCs w:val="28"/>
        </w:rPr>
      </w:pPr>
    </w:p>
    <w:p w:rsidR="00302AF7" w:rsidRDefault="00302AF7" w:rsidP="005F5C37">
      <w:pPr>
        <w:pStyle w:val="1"/>
        <w:shd w:val="clear" w:color="auto" w:fill="auto"/>
        <w:spacing w:after="0" w:line="240" w:lineRule="auto"/>
        <w:ind w:right="-284"/>
        <w:contextualSpacing/>
        <w:rPr>
          <w:sz w:val="28"/>
          <w:szCs w:val="28"/>
        </w:rPr>
      </w:pPr>
    </w:p>
    <w:p w:rsidR="00A7099C" w:rsidRDefault="00A7099C" w:rsidP="00A7099C">
      <w:pPr>
        <w:pStyle w:val="1"/>
        <w:shd w:val="clear" w:color="auto" w:fill="auto"/>
        <w:spacing w:after="0" w:line="240" w:lineRule="auto"/>
        <w:ind w:left="5387" w:right="-284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УТВЕРЖДЕНА</w:t>
      </w:r>
    </w:p>
    <w:p w:rsidR="00A7099C" w:rsidRDefault="00A7099C" w:rsidP="00A7099C">
      <w:pPr>
        <w:pStyle w:val="1"/>
        <w:shd w:val="clear" w:color="auto" w:fill="auto"/>
        <w:spacing w:after="0" w:line="240" w:lineRule="auto"/>
        <w:ind w:left="5387" w:right="-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7099C" w:rsidRDefault="004240A0" w:rsidP="00A7099C">
      <w:pPr>
        <w:pStyle w:val="1"/>
        <w:shd w:val="clear" w:color="auto" w:fill="auto"/>
        <w:spacing w:after="0" w:line="240" w:lineRule="auto"/>
        <w:ind w:left="5387" w:right="-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Ретюнского </w:t>
      </w:r>
      <w:r w:rsidR="00A7099C">
        <w:rPr>
          <w:sz w:val="28"/>
          <w:szCs w:val="28"/>
        </w:rPr>
        <w:t>сельского поселения Лужского муниципального района</w:t>
      </w:r>
    </w:p>
    <w:p w:rsidR="00A7099C" w:rsidRDefault="0051281C" w:rsidP="00A7099C">
      <w:pPr>
        <w:pStyle w:val="1"/>
        <w:shd w:val="clear" w:color="auto" w:fill="auto"/>
        <w:spacing w:after="0" w:line="240" w:lineRule="auto"/>
        <w:ind w:left="5387" w:righ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</w:t>
      </w:r>
      <w:r w:rsidR="007F5BDC">
        <w:rPr>
          <w:sz w:val="28"/>
          <w:szCs w:val="28"/>
        </w:rPr>
        <w:t>1</w:t>
      </w:r>
      <w:r w:rsidR="00302AF7">
        <w:rPr>
          <w:sz w:val="28"/>
          <w:szCs w:val="28"/>
        </w:rPr>
        <w:t>9</w:t>
      </w:r>
      <w:r w:rsidR="004240A0">
        <w:rPr>
          <w:sz w:val="28"/>
          <w:szCs w:val="28"/>
        </w:rPr>
        <w:t>.0</w:t>
      </w:r>
      <w:r w:rsidR="00302AF7">
        <w:rPr>
          <w:sz w:val="28"/>
          <w:szCs w:val="28"/>
        </w:rPr>
        <w:t>9</w:t>
      </w:r>
      <w:r w:rsidR="004240A0">
        <w:rPr>
          <w:sz w:val="28"/>
          <w:szCs w:val="28"/>
        </w:rPr>
        <w:t xml:space="preserve">.2023 № </w:t>
      </w:r>
      <w:r w:rsidR="00302AF7">
        <w:rPr>
          <w:sz w:val="28"/>
          <w:szCs w:val="28"/>
        </w:rPr>
        <w:t>235</w:t>
      </w:r>
      <w:r w:rsidR="00A7099C">
        <w:rPr>
          <w:sz w:val="28"/>
          <w:szCs w:val="28"/>
        </w:rPr>
        <w:t xml:space="preserve"> </w:t>
      </w:r>
    </w:p>
    <w:p w:rsidR="00A7099C" w:rsidRDefault="00A7099C" w:rsidP="00A7099C">
      <w:pPr>
        <w:pStyle w:val="1"/>
        <w:shd w:val="clear" w:color="auto" w:fill="auto"/>
        <w:spacing w:after="0" w:line="240" w:lineRule="auto"/>
        <w:ind w:left="5387" w:right="-284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(приложение)</w:t>
      </w:r>
    </w:p>
    <w:p w:rsidR="00A7099C" w:rsidRDefault="00A7099C" w:rsidP="00A7099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7099C" w:rsidRDefault="00A7099C" w:rsidP="00A7099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7099C" w:rsidRDefault="00A7099C" w:rsidP="00A7099C">
      <w:pPr>
        <w:pStyle w:val="1"/>
        <w:spacing w:after="0" w:line="240" w:lineRule="auto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АУКЦИОННАЯ ДОКУМЕНТАЦИЯ</w:t>
      </w:r>
    </w:p>
    <w:p w:rsidR="00A7099C" w:rsidRPr="00EC4E0D" w:rsidRDefault="00A7099C" w:rsidP="00A7099C">
      <w:pPr>
        <w:pStyle w:val="1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продаже недвижимого имущества, находящегося в собственности муниципального образования </w:t>
      </w:r>
      <w:proofErr w:type="spellStart"/>
      <w:r w:rsidR="004240A0">
        <w:rPr>
          <w:sz w:val="28"/>
          <w:szCs w:val="28"/>
        </w:rPr>
        <w:t>Ретюнское</w:t>
      </w:r>
      <w:proofErr w:type="spellEnd"/>
      <w:r>
        <w:rPr>
          <w:sz w:val="28"/>
          <w:szCs w:val="28"/>
        </w:rPr>
        <w:t xml:space="preserve"> сельское поселение </w:t>
      </w:r>
    </w:p>
    <w:p w:rsidR="00A7099C" w:rsidRDefault="00A7099C" w:rsidP="00A7099C">
      <w:pPr>
        <w:pStyle w:val="1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A7099C" w:rsidRDefault="00A7099C" w:rsidP="00A7099C">
      <w:pPr>
        <w:pStyle w:val="1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Ленинградской области</w:t>
      </w:r>
    </w:p>
    <w:p w:rsidR="00564FE5" w:rsidRDefault="00564FE5" w:rsidP="00564FE5">
      <w:pPr>
        <w:pStyle w:val="2"/>
        <w:spacing w:after="0" w:line="240" w:lineRule="auto"/>
        <w:ind w:firstLine="0"/>
      </w:pPr>
    </w:p>
    <w:p w:rsidR="00564FE5" w:rsidRDefault="00564FE5" w:rsidP="00564FE5">
      <w:pPr>
        <w:pStyle w:val="2"/>
        <w:spacing w:after="0" w:line="240" w:lineRule="auto"/>
        <w:ind w:firstLine="0"/>
      </w:pPr>
      <w:r w:rsidRPr="00564FE5">
        <w:t xml:space="preserve">- Жилое помещение (квартира) площадью 44,00 </w:t>
      </w:r>
      <w:proofErr w:type="spellStart"/>
      <w:r w:rsidRPr="00564FE5">
        <w:t>кв.м</w:t>
      </w:r>
      <w:proofErr w:type="spellEnd"/>
      <w:r w:rsidRPr="00564FE5">
        <w:t xml:space="preserve">. кадастровый номер: 47:29:0733002:588, расположенное по адресу: Ленинградская </w:t>
      </w:r>
      <w:proofErr w:type="spellStart"/>
      <w:proofErr w:type="gramStart"/>
      <w:r w:rsidRPr="00564FE5">
        <w:t>обл</w:t>
      </w:r>
      <w:proofErr w:type="spellEnd"/>
      <w:proofErr w:type="gramEnd"/>
      <w:r w:rsidRPr="00564FE5">
        <w:t xml:space="preserve">, </w:t>
      </w:r>
      <w:proofErr w:type="spellStart"/>
      <w:r w:rsidRPr="00564FE5">
        <w:t>Лужский</w:t>
      </w:r>
      <w:proofErr w:type="spellEnd"/>
      <w:r w:rsidRPr="00564FE5">
        <w:t xml:space="preserve"> р-н, деревня Ретюнь, ул. Центральная д.4, кв. 45.  </w:t>
      </w:r>
    </w:p>
    <w:p w:rsidR="00564FE5" w:rsidRDefault="00564FE5" w:rsidP="00564FE5">
      <w:pPr>
        <w:pStyle w:val="2"/>
        <w:ind w:firstLine="0"/>
      </w:pPr>
      <w:r w:rsidRPr="00564FE5">
        <w:t xml:space="preserve">  </w:t>
      </w:r>
    </w:p>
    <w:p w:rsidR="00A7099C" w:rsidRDefault="00A7099C" w:rsidP="00564FE5">
      <w:pPr>
        <w:pStyle w:val="2"/>
        <w:tabs>
          <w:tab w:val="left" w:pos="1134"/>
        </w:tabs>
        <w:ind w:firstLine="0"/>
        <w:contextualSpacing/>
        <w:jc w:val="both"/>
      </w:pPr>
    </w:p>
    <w:p w:rsidR="00A7099C" w:rsidRDefault="00A7099C" w:rsidP="00A7099C">
      <w:pPr>
        <w:pStyle w:val="1"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</w:p>
    <w:p w:rsidR="00A7099C" w:rsidRDefault="00A7099C" w:rsidP="00A7099C">
      <w:pPr>
        <w:pStyle w:val="1"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</w:p>
    <w:p w:rsidR="00A7099C" w:rsidRDefault="00A7099C" w:rsidP="00A7099C">
      <w:pPr>
        <w:pStyle w:val="1"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</w:p>
    <w:p w:rsidR="00A7099C" w:rsidRDefault="00A7099C" w:rsidP="00A7099C">
      <w:pPr>
        <w:pStyle w:val="1"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</w:p>
    <w:p w:rsidR="00A7099C" w:rsidRDefault="00A7099C" w:rsidP="00A7099C">
      <w:pPr>
        <w:pStyle w:val="1"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</w:p>
    <w:p w:rsidR="00A7099C" w:rsidRDefault="00A7099C" w:rsidP="00A7099C">
      <w:pPr>
        <w:pStyle w:val="1"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099C" w:rsidRDefault="00A7099C" w:rsidP="00A7099C">
      <w:pPr>
        <w:jc w:val="center"/>
        <w:rPr>
          <w:rFonts w:ascii="Times New Roman" w:hAnsi="Times New Roman"/>
          <w:sz w:val="28"/>
          <w:szCs w:val="28"/>
        </w:rPr>
      </w:pPr>
    </w:p>
    <w:p w:rsidR="00A7099C" w:rsidRDefault="00A7099C" w:rsidP="00A7099C">
      <w:pPr>
        <w:jc w:val="center"/>
        <w:rPr>
          <w:rFonts w:ascii="Times New Roman" w:hAnsi="Times New Roman"/>
          <w:sz w:val="28"/>
          <w:szCs w:val="28"/>
        </w:rPr>
      </w:pPr>
    </w:p>
    <w:p w:rsidR="00A7099C" w:rsidRDefault="00A7099C" w:rsidP="00A7099C">
      <w:pPr>
        <w:jc w:val="center"/>
        <w:rPr>
          <w:rFonts w:ascii="Times New Roman" w:hAnsi="Times New Roman"/>
          <w:sz w:val="28"/>
          <w:szCs w:val="28"/>
        </w:rPr>
      </w:pPr>
    </w:p>
    <w:p w:rsidR="00A7099C" w:rsidRDefault="00A7099C" w:rsidP="00A7099C">
      <w:pPr>
        <w:jc w:val="center"/>
        <w:rPr>
          <w:rFonts w:ascii="Times New Roman" w:hAnsi="Times New Roman"/>
          <w:sz w:val="28"/>
          <w:szCs w:val="28"/>
        </w:rPr>
      </w:pPr>
    </w:p>
    <w:p w:rsidR="00BA6DA3" w:rsidRDefault="00BA6DA3" w:rsidP="00A7099C">
      <w:pPr>
        <w:jc w:val="center"/>
        <w:rPr>
          <w:rFonts w:ascii="Times New Roman" w:hAnsi="Times New Roman"/>
          <w:sz w:val="28"/>
          <w:szCs w:val="28"/>
        </w:rPr>
      </w:pPr>
    </w:p>
    <w:p w:rsidR="00BA6DA3" w:rsidRDefault="00BA6DA3" w:rsidP="00A7099C">
      <w:pPr>
        <w:jc w:val="center"/>
        <w:rPr>
          <w:rFonts w:ascii="Times New Roman" w:hAnsi="Times New Roman"/>
          <w:sz w:val="28"/>
          <w:szCs w:val="28"/>
        </w:rPr>
      </w:pPr>
    </w:p>
    <w:p w:rsidR="00BA6DA3" w:rsidRDefault="00BA6DA3" w:rsidP="00A7099C">
      <w:pPr>
        <w:jc w:val="center"/>
        <w:rPr>
          <w:rFonts w:ascii="Times New Roman" w:hAnsi="Times New Roman"/>
          <w:sz w:val="28"/>
          <w:szCs w:val="28"/>
        </w:rPr>
      </w:pPr>
    </w:p>
    <w:p w:rsidR="00BA6DA3" w:rsidRDefault="00BA6DA3" w:rsidP="00A7099C">
      <w:pPr>
        <w:jc w:val="center"/>
        <w:rPr>
          <w:rFonts w:ascii="Times New Roman" w:hAnsi="Times New Roman"/>
          <w:sz w:val="28"/>
          <w:szCs w:val="28"/>
        </w:rPr>
      </w:pPr>
    </w:p>
    <w:p w:rsidR="00BA6DA3" w:rsidRDefault="00BA6DA3" w:rsidP="00A7099C">
      <w:pPr>
        <w:jc w:val="center"/>
        <w:rPr>
          <w:rFonts w:ascii="Times New Roman" w:hAnsi="Times New Roman"/>
          <w:sz w:val="28"/>
          <w:szCs w:val="28"/>
        </w:rPr>
      </w:pPr>
    </w:p>
    <w:p w:rsidR="00BA6DA3" w:rsidRDefault="00BA6DA3" w:rsidP="00A7099C">
      <w:pPr>
        <w:jc w:val="center"/>
        <w:rPr>
          <w:rFonts w:ascii="Times New Roman" w:hAnsi="Times New Roman"/>
          <w:sz w:val="28"/>
          <w:szCs w:val="28"/>
        </w:rPr>
      </w:pPr>
    </w:p>
    <w:p w:rsidR="00BA6DA3" w:rsidRDefault="00BA6DA3" w:rsidP="00A7099C">
      <w:pPr>
        <w:jc w:val="center"/>
        <w:rPr>
          <w:rFonts w:ascii="Times New Roman" w:hAnsi="Times New Roman"/>
          <w:sz w:val="28"/>
          <w:szCs w:val="28"/>
        </w:rPr>
      </w:pPr>
    </w:p>
    <w:p w:rsidR="00A7099C" w:rsidRDefault="00A7099C" w:rsidP="00A7099C">
      <w:pPr>
        <w:jc w:val="center"/>
        <w:rPr>
          <w:rFonts w:ascii="Times New Roman" w:hAnsi="Times New Roman"/>
          <w:sz w:val="28"/>
          <w:szCs w:val="28"/>
        </w:rPr>
      </w:pPr>
    </w:p>
    <w:p w:rsidR="00A7099C" w:rsidRDefault="00A7099C" w:rsidP="00A7099C">
      <w:pPr>
        <w:jc w:val="center"/>
        <w:rPr>
          <w:rFonts w:ascii="Times New Roman" w:hAnsi="Times New Roman"/>
          <w:sz w:val="28"/>
          <w:szCs w:val="28"/>
        </w:rPr>
      </w:pPr>
    </w:p>
    <w:p w:rsidR="00A7099C" w:rsidRDefault="00A7099C" w:rsidP="00A709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87A6E">
        <w:rPr>
          <w:rFonts w:ascii="Times New Roman" w:hAnsi="Times New Roman"/>
          <w:sz w:val="28"/>
          <w:szCs w:val="28"/>
        </w:rPr>
        <w:t>д. Ретюнь</w:t>
      </w:r>
    </w:p>
    <w:p w:rsidR="00BA6DA3" w:rsidRDefault="00BA6DA3" w:rsidP="00A7099C">
      <w:pPr>
        <w:jc w:val="center"/>
        <w:rPr>
          <w:rFonts w:ascii="Times New Roman" w:hAnsi="Times New Roman"/>
          <w:sz w:val="28"/>
          <w:szCs w:val="28"/>
        </w:rPr>
      </w:pPr>
    </w:p>
    <w:p w:rsidR="00BA6DA3" w:rsidRDefault="00BA6DA3" w:rsidP="00A7099C">
      <w:pPr>
        <w:jc w:val="center"/>
        <w:rPr>
          <w:rFonts w:ascii="Times New Roman" w:hAnsi="Times New Roman"/>
          <w:sz w:val="28"/>
          <w:szCs w:val="28"/>
        </w:rPr>
      </w:pPr>
    </w:p>
    <w:p w:rsidR="00A7099C" w:rsidRPr="007955FF" w:rsidRDefault="00A7099C" w:rsidP="00A7099C">
      <w:pPr>
        <w:jc w:val="center"/>
        <w:rPr>
          <w:rFonts w:ascii="Times New Roman" w:hAnsi="Times New Roman"/>
          <w:sz w:val="28"/>
          <w:szCs w:val="28"/>
        </w:rPr>
      </w:pPr>
      <w:r w:rsidRPr="00CC26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ИНФОРМАЦИОННОЕ СООБЩЕНИЕ</w:t>
      </w:r>
    </w:p>
    <w:p w:rsidR="00A7099C" w:rsidRPr="00CC26EF" w:rsidRDefault="00A7099C" w:rsidP="00A7099C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C26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 ПРОВЕДЕН</w:t>
      </w:r>
      <w:proofErr w:type="gramStart"/>
      <w:r w:rsidRPr="00CC26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ИИ АУ</w:t>
      </w:r>
      <w:proofErr w:type="gramEnd"/>
      <w:r w:rsidRPr="00CC26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КЦИОНА</w:t>
      </w:r>
    </w:p>
    <w:p w:rsidR="00A7099C" w:rsidRDefault="00A7099C" w:rsidP="00A7099C">
      <w:pP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A7099C" w:rsidRPr="00061F9F" w:rsidRDefault="00A7099C" w:rsidP="00A7099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  <w:t xml:space="preserve">Администрация </w:t>
      </w:r>
      <w:r w:rsidR="00387A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Ретюнского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сельского поселения Лужского муниципального района Ленинградской области сообщает о проведении </w:t>
      </w:r>
      <w:r w:rsidR="007F5BDC" w:rsidRPr="00C22A0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</w:t>
      </w:r>
      <w:r w:rsidR="00CB605D" w:rsidRPr="00C22A0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</w:t>
      </w:r>
      <w:r w:rsidR="0051281C" w:rsidRPr="00C22A0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CB605D" w:rsidRPr="00C22A0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октября</w:t>
      </w:r>
      <w:r w:rsidR="0051281C" w:rsidRPr="00C22A0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2023</w:t>
      </w:r>
      <w:r w:rsidRPr="00C22A0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года в 1</w:t>
      </w:r>
      <w:r w:rsidR="007F5BDC" w:rsidRPr="00C22A0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0</w:t>
      </w:r>
      <w:r w:rsidRPr="00C22A0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часов 00 минут</w:t>
      </w:r>
      <w:r w:rsidRPr="00C22A05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C22A0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аукциона в электронной форме</w:t>
      </w:r>
      <w:bookmarkStart w:id="0" w:name="_GoBack"/>
      <w:bookmarkEnd w:id="0"/>
      <w:r w:rsidRPr="00061F9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 продаже муниципального имущества.</w:t>
      </w:r>
    </w:p>
    <w:p w:rsidR="00A7099C" w:rsidRDefault="00A7099C" w:rsidP="00A7099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7099C" w:rsidRPr="00CC26EF" w:rsidRDefault="00A7099C" w:rsidP="00A7099C">
      <w:pPr>
        <w:numPr>
          <w:ilvl w:val="0"/>
          <w:numId w:val="3"/>
        </w:numPr>
        <w:spacing w:after="200" w:line="276" w:lineRule="auto"/>
        <w:ind w:left="0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C26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Общие положения</w:t>
      </w:r>
    </w:p>
    <w:p w:rsidR="00A7099C" w:rsidRDefault="00A7099C" w:rsidP="00A7099C">
      <w:pPr>
        <w:ind w:left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7099C" w:rsidRDefault="00A7099C" w:rsidP="00A7099C">
      <w:pPr>
        <w:ind w:left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Продажа муниципального имущества проводится в соответствии </w:t>
      </w:r>
      <w:proofErr w:type="gram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</w:t>
      </w:r>
      <w:proofErr w:type="gram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:</w:t>
      </w:r>
    </w:p>
    <w:p w:rsidR="00A7099C" w:rsidRDefault="00A7099C" w:rsidP="00A7099C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Федеральным законом от 21.12.2001 № 178-ФЗ «О приватизации государственного и муниципального имущества»;</w:t>
      </w:r>
    </w:p>
    <w:p w:rsidR="00A7099C" w:rsidRDefault="00A7099C" w:rsidP="00A7099C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Постановлением Правительства Российской Федерации от 12.08.2002 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аукционе»;</w:t>
      </w:r>
    </w:p>
    <w:p w:rsidR="00A7099C" w:rsidRDefault="00A7099C" w:rsidP="00A7099C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форме»;</w:t>
      </w:r>
    </w:p>
    <w:p w:rsidR="00A7099C" w:rsidRPr="009E2D61" w:rsidRDefault="00A7099C" w:rsidP="00A7099C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E2D61">
        <w:rPr>
          <w:rFonts w:ascii="Times New Roman" w:hAnsi="Times New Roman" w:cs="Times New Roman"/>
          <w:color w:val="auto"/>
          <w:sz w:val="28"/>
          <w:szCs w:val="28"/>
        </w:rPr>
        <w:t xml:space="preserve">решением Совета депутатов </w:t>
      </w:r>
      <w:r w:rsidR="00387A6E">
        <w:rPr>
          <w:rFonts w:ascii="Times New Roman" w:hAnsi="Times New Roman" w:cs="Times New Roman"/>
          <w:color w:val="auto"/>
          <w:sz w:val="28"/>
          <w:szCs w:val="28"/>
        </w:rPr>
        <w:t>Ретюнского</w:t>
      </w:r>
      <w:r w:rsidRPr="009E2D61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</w:t>
      </w:r>
      <w:r w:rsidR="00D445EC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 от </w:t>
      </w:r>
      <w:r w:rsidR="00387A6E" w:rsidRPr="00387A6E">
        <w:rPr>
          <w:rFonts w:ascii="Times New Roman" w:hAnsi="Times New Roman" w:cs="Times New Roman"/>
          <w:color w:val="auto"/>
          <w:sz w:val="28"/>
          <w:szCs w:val="28"/>
        </w:rPr>
        <w:t>26.04.2023 г. № 203 «Об утверждении прогнозного плана (программы) приватизации муниципального имущества Ретюнского сельского поселения Лужского муниципального района Ленинградской области на 2023 год»</w:t>
      </w:r>
    </w:p>
    <w:p w:rsidR="00A7099C" w:rsidRPr="00477124" w:rsidRDefault="00A7099C" w:rsidP="00A709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Основание проведения торгов – постановление администрации </w:t>
      </w:r>
      <w:r w:rsidR="000D104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Ретюнского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сельского</w:t>
      </w:r>
      <w:r w:rsidR="005E24B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поселения  от </w:t>
      </w:r>
      <w:r w:rsidR="000D104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08.06.</w:t>
      </w:r>
      <w:r w:rsidR="005E24B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2023  № </w:t>
      </w:r>
      <w:r w:rsidR="000D104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137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«</w:t>
      </w:r>
      <w:r w:rsidRPr="006E25C7">
        <w:rPr>
          <w:rFonts w:ascii="Times New Roman" w:hAnsi="Times New Roman"/>
          <w:sz w:val="28"/>
          <w:szCs w:val="28"/>
        </w:rPr>
        <w:t>О подготовке и проведении открытого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25C7">
        <w:rPr>
          <w:rFonts w:ascii="Times New Roman" w:hAnsi="Times New Roman"/>
          <w:sz w:val="28"/>
          <w:szCs w:val="28"/>
        </w:rPr>
        <w:t>аукциона по продаже муниципального имущества</w:t>
      </w:r>
      <w:r w:rsidRPr="00DE1F65">
        <w:rPr>
          <w:rFonts w:ascii="Times New Roman" w:hAnsi="Times New Roman"/>
          <w:sz w:val="28"/>
          <w:szCs w:val="28"/>
        </w:rPr>
        <w:t>».</w:t>
      </w:r>
    </w:p>
    <w:p w:rsidR="00A7099C" w:rsidRPr="00CC26EF" w:rsidRDefault="00A7099C" w:rsidP="00A7099C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C26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Собственник имущества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– муниципальное образование </w:t>
      </w:r>
      <w:proofErr w:type="spellStart"/>
      <w:r w:rsidR="000D104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Ретюнское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сельское поселение</w:t>
      </w:r>
      <w:r w:rsidRPr="00CC26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Лужского муниципального района Ленинградской области.</w:t>
      </w:r>
    </w:p>
    <w:p w:rsidR="00A7099C" w:rsidRPr="00CC26EF" w:rsidRDefault="00A7099C" w:rsidP="00A7099C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C26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Организатор торгов (Продавец) –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r w:rsidRPr="00CC26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дминистрация </w:t>
      </w:r>
      <w:r w:rsidR="000D104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Ретюнского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сельского поселения </w:t>
      </w:r>
      <w:r w:rsidRPr="00CC26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Лужского муниципального района Ленинградской области, адрес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</w:t>
      </w:r>
      <w:r w:rsidRPr="00CC26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место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C26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нахождения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): 1882</w:t>
      </w:r>
      <w:r w:rsidR="000D104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85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Ленинградская обл.,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Лужский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район, </w:t>
      </w:r>
      <w:r w:rsidR="000D104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0D104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Ретюнь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ул. </w:t>
      </w:r>
      <w:r w:rsidR="000D104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Центральная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дом1</w:t>
      </w:r>
      <w:r w:rsidR="000D104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контактный телефон: (81372) </w:t>
      </w:r>
      <w:r w:rsidR="000D104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53-558, 53-430</w:t>
      </w:r>
      <w:r w:rsidRPr="00CC26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A7099C" w:rsidRPr="00CC26EF" w:rsidRDefault="00A7099C" w:rsidP="00A7099C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C26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Оператором электронной площадки является ЗАО «Сбербанк-АСТ».</w:t>
      </w:r>
    </w:p>
    <w:p w:rsidR="00A7099C" w:rsidRPr="00CC26EF" w:rsidRDefault="00A7099C" w:rsidP="00A7099C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Место нахождения: 119435, г. Москва, Большой Саввинский переулок, д. 12, стр. 9.</w:t>
      </w:r>
    </w:p>
    <w:p w:rsidR="00A7099C" w:rsidRPr="00CC26EF" w:rsidRDefault="00A7099C" w:rsidP="00A7099C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C26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Адрес сайта: </w:t>
      </w:r>
      <w:hyperlink r:id="rId7" w:history="1">
        <w:r w:rsidRPr="00CC26E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en-US"/>
          </w:rPr>
          <w:t>www</w:t>
        </w:r>
        <w:r w:rsidRPr="00CC26E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CC26E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en-US"/>
          </w:rPr>
          <w:t>sberbank</w:t>
        </w:r>
        <w:proofErr w:type="spellEnd"/>
        <w:r w:rsidRPr="00CC26E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-</w:t>
        </w:r>
        <w:proofErr w:type="spellStart"/>
        <w:r w:rsidRPr="00CC26E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en-US"/>
          </w:rPr>
          <w:t>ast</w:t>
        </w:r>
        <w:proofErr w:type="spellEnd"/>
        <w:r w:rsidRPr="00CC26E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CC26E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A7099C" w:rsidRPr="00CC26EF" w:rsidRDefault="00A7099C" w:rsidP="00A7099C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C26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Адрес электронной почты: </w:t>
      </w:r>
      <w:hyperlink r:id="rId8" w:history="1">
        <w:r w:rsidRPr="00CC26E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en-US"/>
          </w:rPr>
          <w:t>info</w:t>
        </w:r>
        <w:r w:rsidRPr="00CC26E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@</w:t>
        </w:r>
        <w:proofErr w:type="spellStart"/>
        <w:r w:rsidRPr="00CC26E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en-US"/>
          </w:rPr>
          <w:t>sberbank</w:t>
        </w:r>
        <w:proofErr w:type="spellEnd"/>
        <w:r w:rsidRPr="00CC26E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-</w:t>
        </w:r>
        <w:proofErr w:type="spellStart"/>
        <w:r w:rsidRPr="00CC26E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en-US"/>
          </w:rPr>
          <w:t>ast</w:t>
        </w:r>
        <w:proofErr w:type="spellEnd"/>
        <w:r w:rsidRPr="00CC26E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CC26E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A7099C" w:rsidRPr="00CC26EF" w:rsidRDefault="00A7099C" w:rsidP="00A7099C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Тел.: +7(495)787-29-97, + 7(495)787-29-99.</w:t>
      </w:r>
    </w:p>
    <w:p w:rsidR="00A7099C" w:rsidRPr="0016316B" w:rsidRDefault="00A7099C" w:rsidP="00A7099C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6316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Способ приватизации – аукцион в электронной форме, открытый по составу участников и открытый по форме подачи предложений о цене муниципального имущества.</w:t>
      </w:r>
    </w:p>
    <w:p w:rsidR="00A7099C" w:rsidRPr="00985B6E" w:rsidRDefault="00A7099C" w:rsidP="00A7099C">
      <w:pPr>
        <w:ind w:firstLine="708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4A72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Дата </w:t>
      </w:r>
      <w:r w:rsidRPr="004A72E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начала приема заявок</w:t>
      </w:r>
      <w:r w:rsidRPr="004A72E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участие в аукционе в электронной форме </w:t>
      </w:r>
      <w:r w:rsidRPr="00985B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–  </w:t>
      </w:r>
      <w:r w:rsidR="00944F86" w:rsidRPr="00985B6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</w:t>
      </w:r>
      <w:r w:rsidR="00E601C3" w:rsidRPr="00985B6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</w:t>
      </w:r>
      <w:r w:rsidR="0051281C" w:rsidRPr="00985B6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E601C3" w:rsidRPr="00985B6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сентября</w:t>
      </w:r>
      <w:r w:rsidR="0051281C" w:rsidRPr="00985B6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2023</w:t>
      </w:r>
      <w:r w:rsidRPr="00985B6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 года в </w:t>
      </w:r>
      <w:r w:rsidR="00CB605D" w:rsidRPr="00985B6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10</w:t>
      </w:r>
      <w:r w:rsidR="00944F86" w:rsidRPr="00985B6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Pr="00985B6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часов 00 минут.</w:t>
      </w:r>
    </w:p>
    <w:p w:rsidR="00A7099C" w:rsidRPr="00985B6E" w:rsidRDefault="00A7099C" w:rsidP="00A7099C">
      <w:p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85B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Дата </w:t>
      </w:r>
      <w:r w:rsidRPr="00985B6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окончания приема заявок</w:t>
      </w:r>
      <w:r w:rsidRPr="00985B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участие в аукционе в электронной форме – </w:t>
      </w:r>
      <w:r w:rsidR="00CB605D" w:rsidRPr="00985B6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19</w:t>
      </w:r>
      <w:r w:rsidR="00C91D58" w:rsidRPr="00985B6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 </w:t>
      </w:r>
      <w:r w:rsidR="00CB605D" w:rsidRPr="00985B6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октября</w:t>
      </w:r>
      <w:r w:rsidRPr="00985B6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 202</w:t>
      </w:r>
      <w:r w:rsidR="0051281C" w:rsidRPr="00985B6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</w:t>
      </w:r>
      <w:r w:rsidRPr="00985B6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года в 1</w:t>
      </w:r>
      <w:r w:rsidR="00944F86" w:rsidRPr="00985B6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0</w:t>
      </w:r>
      <w:r w:rsidRPr="00985B6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часов 00 минут.</w:t>
      </w:r>
    </w:p>
    <w:p w:rsidR="00A7099C" w:rsidRPr="00985B6E" w:rsidRDefault="00A7099C" w:rsidP="00A7099C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85B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Время приема заявок круглосуточно по адресу: </w:t>
      </w:r>
      <w:hyperlink r:id="rId9" w:history="1">
        <w:r w:rsidRPr="00985B6E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en-US"/>
          </w:rPr>
          <w:t>www</w:t>
        </w:r>
        <w:r w:rsidRPr="00985B6E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985B6E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en-US"/>
          </w:rPr>
          <w:t>sberbank</w:t>
        </w:r>
        <w:proofErr w:type="spellEnd"/>
        <w:r w:rsidRPr="00985B6E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-</w:t>
        </w:r>
        <w:proofErr w:type="spellStart"/>
        <w:r w:rsidRPr="00985B6E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en-US"/>
          </w:rPr>
          <w:t>ast</w:t>
        </w:r>
        <w:proofErr w:type="spellEnd"/>
        <w:r w:rsidRPr="00985B6E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985B6E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en-US"/>
          </w:rPr>
          <w:t>ru</w:t>
        </w:r>
        <w:proofErr w:type="spellEnd"/>
      </w:hyperlink>
      <w:r w:rsidRPr="00985B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A7099C" w:rsidRPr="00985B6E" w:rsidRDefault="00A7099C" w:rsidP="00A7099C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85B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Дата </w:t>
      </w:r>
      <w:r w:rsidRPr="00985B6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определения участников аукциона</w:t>
      </w:r>
      <w:r w:rsidRPr="00985B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электронной форме –                        </w:t>
      </w:r>
      <w:r w:rsidR="00CB605D" w:rsidRPr="00985B6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20</w:t>
      </w:r>
      <w:r w:rsidR="0051281C" w:rsidRPr="00985B6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CB605D" w:rsidRPr="00985B6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октября</w:t>
      </w:r>
      <w:r w:rsidR="0051281C" w:rsidRPr="00985B6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2023</w:t>
      </w:r>
      <w:r w:rsidRPr="00985B6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года</w:t>
      </w:r>
      <w:r w:rsidRPr="00985B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A7099C" w:rsidRPr="004A72EF" w:rsidRDefault="00A7099C" w:rsidP="00A7099C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85B6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Дата,</w:t>
      </w:r>
      <w:r w:rsidRPr="00985B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время и место проведения аукциона в электронной форме (дата подведения итогов аукциона в электронной форме) – </w:t>
      </w:r>
      <w:r w:rsidR="0051281C" w:rsidRPr="00985B6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2</w:t>
      </w:r>
      <w:r w:rsidR="00CB605D" w:rsidRPr="00985B6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3</w:t>
      </w:r>
      <w:r w:rsidR="0051281C" w:rsidRPr="00985B6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</w:t>
      </w:r>
      <w:r w:rsidR="00CB605D" w:rsidRPr="00985B6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октября</w:t>
      </w:r>
      <w:r w:rsidR="0051281C" w:rsidRPr="00985B6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2023</w:t>
      </w:r>
      <w:r w:rsidRPr="00985B6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года в                        1</w:t>
      </w:r>
      <w:r w:rsidR="00944F86" w:rsidRPr="00985B6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0</w:t>
      </w:r>
      <w:r w:rsidRPr="00985B6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часов 00 минут</w:t>
      </w:r>
      <w:r w:rsidRPr="00985B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электронной площадке ЗАО «Сбербанк-АСТ» </w:t>
      </w:r>
      <w:hyperlink r:id="rId10" w:history="1">
        <w:r w:rsidRPr="00985B6E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en-US"/>
          </w:rPr>
          <w:t>www</w:t>
        </w:r>
        <w:r w:rsidRPr="00985B6E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985B6E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en-US"/>
          </w:rPr>
          <w:t>sberbank</w:t>
        </w:r>
        <w:proofErr w:type="spellEnd"/>
        <w:r w:rsidRPr="00985B6E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-</w:t>
        </w:r>
        <w:proofErr w:type="spellStart"/>
        <w:r w:rsidRPr="00985B6E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en-US"/>
          </w:rPr>
          <w:t>ast</w:t>
        </w:r>
        <w:proofErr w:type="spellEnd"/>
        <w:r w:rsidRPr="00985B6E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985B6E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en-US"/>
          </w:rPr>
          <w:t>ru</w:t>
        </w:r>
        <w:proofErr w:type="spellEnd"/>
      </w:hyperlink>
      <w:r w:rsidRPr="00985B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A7099C" w:rsidRPr="004A72EF" w:rsidRDefault="00A7099C" w:rsidP="00A7099C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A7099C" w:rsidRPr="0016316B" w:rsidRDefault="00A7099C" w:rsidP="00A7099C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16316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Сведения о муниципальном имуществе, выставляемом на торги  в электронной форме (далее – муниципальное имущество)</w:t>
      </w:r>
    </w:p>
    <w:p w:rsidR="00886D77" w:rsidRDefault="003B17E7" w:rsidP="003B17E7">
      <w:pPr>
        <w:pStyle w:val="2"/>
        <w:tabs>
          <w:tab w:val="left" w:pos="1134"/>
        </w:tabs>
        <w:ind w:firstLine="0"/>
        <w:contextualSpacing/>
        <w:jc w:val="both"/>
        <w:rPr>
          <w:rFonts w:eastAsia="Calibri"/>
          <w:b/>
          <w:lang w:eastAsia="en-US"/>
        </w:rPr>
      </w:pPr>
      <w:r w:rsidRPr="000D1043">
        <w:rPr>
          <w:rFonts w:eastAsia="Calibri"/>
          <w:lang w:eastAsia="en-US"/>
        </w:rPr>
        <w:t xml:space="preserve"> </w:t>
      </w:r>
      <w:r w:rsidR="00886D77">
        <w:rPr>
          <w:rFonts w:eastAsia="Calibri"/>
          <w:lang w:eastAsia="en-US"/>
        </w:rPr>
        <w:t xml:space="preserve">                  </w:t>
      </w:r>
      <w:r w:rsidR="00886D77">
        <w:rPr>
          <w:rFonts w:eastAsia="Calibri"/>
          <w:b/>
          <w:lang w:eastAsia="en-US"/>
        </w:rPr>
        <w:t xml:space="preserve">Лот № </w:t>
      </w:r>
      <w:r w:rsidR="00BA6DA3">
        <w:rPr>
          <w:rFonts w:eastAsia="Calibri"/>
          <w:b/>
          <w:lang w:eastAsia="en-US"/>
        </w:rPr>
        <w:t>1</w:t>
      </w:r>
      <w:r w:rsidR="00886D77" w:rsidRPr="00886D77">
        <w:rPr>
          <w:rFonts w:eastAsia="Calibri"/>
          <w:b/>
          <w:lang w:eastAsia="en-US"/>
        </w:rPr>
        <w:t xml:space="preserve">   </w:t>
      </w:r>
    </w:p>
    <w:p w:rsidR="00886D77" w:rsidRDefault="003B17E7" w:rsidP="00886D77">
      <w:pPr>
        <w:pStyle w:val="2"/>
        <w:spacing w:after="0" w:line="240" w:lineRule="auto"/>
        <w:ind w:firstLine="0"/>
      </w:pPr>
      <w:r w:rsidRPr="00886D77">
        <w:rPr>
          <w:rFonts w:eastAsia="Calibri"/>
          <w:b/>
          <w:lang w:eastAsia="en-US"/>
        </w:rPr>
        <w:t xml:space="preserve"> </w:t>
      </w:r>
      <w:r w:rsidR="00886D77" w:rsidRPr="00564FE5">
        <w:t xml:space="preserve">- Жилое помещение (квартира) площадью 44,00 </w:t>
      </w:r>
      <w:proofErr w:type="spellStart"/>
      <w:r w:rsidR="00886D77" w:rsidRPr="00564FE5">
        <w:t>кв.м</w:t>
      </w:r>
      <w:proofErr w:type="spellEnd"/>
      <w:r w:rsidR="00886D77" w:rsidRPr="00564FE5">
        <w:t xml:space="preserve">. кадастровый номер: 47:29:0733002:588, расположенное по адресу: Ленинградская </w:t>
      </w:r>
      <w:proofErr w:type="spellStart"/>
      <w:proofErr w:type="gramStart"/>
      <w:r w:rsidR="00886D77" w:rsidRPr="00564FE5">
        <w:t>обл</w:t>
      </w:r>
      <w:proofErr w:type="spellEnd"/>
      <w:proofErr w:type="gramEnd"/>
      <w:r w:rsidR="00886D77" w:rsidRPr="00564FE5">
        <w:t xml:space="preserve">, </w:t>
      </w:r>
      <w:proofErr w:type="spellStart"/>
      <w:r w:rsidR="00886D77" w:rsidRPr="00564FE5">
        <w:t>Лужский</w:t>
      </w:r>
      <w:proofErr w:type="spellEnd"/>
      <w:r w:rsidR="00886D77" w:rsidRPr="00564FE5">
        <w:t xml:space="preserve"> р-н, деревня Ретюнь, ул. Центральная д.4, кв. 45.  </w:t>
      </w:r>
    </w:p>
    <w:p w:rsidR="00886D77" w:rsidRPr="002E2E6E" w:rsidRDefault="00886D77" w:rsidP="00886D77">
      <w:pPr>
        <w:pStyle w:val="2"/>
        <w:tabs>
          <w:tab w:val="left" w:pos="1134"/>
        </w:tabs>
        <w:ind w:firstLine="0"/>
        <w:contextualSpacing/>
        <w:jc w:val="both"/>
        <w:rPr>
          <w:rFonts w:eastAsia="Calibri"/>
          <w:lang w:eastAsia="en-US"/>
        </w:rPr>
      </w:pPr>
      <w:r w:rsidRPr="002E2E6E">
        <w:rPr>
          <w:rFonts w:eastAsia="Calibri"/>
          <w:lang w:eastAsia="en-US"/>
        </w:rPr>
        <w:t>Начальная цена продажи муниципального имущества:</w:t>
      </w:r>
    </w:p>
    <w:p w:rsidR="00886D77" w:rsidRPr="000D1043" w:rsidRDefault="00886D77" w:rsidP="00886D77">
      <w:pPr>
        <w:pStyle w:val="2"/>
        <w:tabs>
          <w:tab w:val="left" w:pos="1134"/>
        </w:tabs>
        <w:ind w:firstLine="0"/>
        <w:contextualSpacing/>
        <w:jc w:val="both"/>
        <w:rPr>
          <w:rFonts w:eastAsia="Calibri"/>
          <w:lang w:eastAsia="en-US"/>
        </w:rPr>
      </w:pPr>
      <w:r>
        <w:rPr>
          <w:b/>
        </w:rPr>
        <w:t>1</w:t>
      </w:r>
      <w:r w:rsidR="00BA6DA3">
        <w:rPr>
          <w:b/>
        </w:rPr>
        <w:t xml:space="preserve"> 076 </w:t>
      </w:r>
      <w:r>
        <w:rPr>
          <w:b/>
        </w:rPr>
        <w:t xml:space="preserve"> 000</w:t>
      </w:r>
      <w:r w:rsidRPr="000D1043">
        <w:t xml:space="preserve"> (</w:t>
      </w:r>
      <w:r>
        <w:t xml:space="preserve">Один миллион </w:t>
      </w:r>
      <w:r w:rsidR="00BA6DA3">
        <w:t>семьдесят шесть тысяч</w:t>
      </w:r>
      <w:r w:rsidRPr="000D1043">
        <w:t>) рублей с учетом НДС</w:t>
      </w:r>
      <w:r w:rsidRPr="000D1043">
        <w:rPr>
          <w:rFonts w:eastAsia="Calibri"/>
          <w:lang w:eastAsia="en-US"/>
        </w:rPr>
        <w:t xml:space="preserve">,  </w:t>
      </w:r>
      <w:proofErr w:type="gramStart"/>
      <w:r w:rsidRPr="000D1043">
        <w:rPr>
          <w:rFonts w:eastAsia="Calibri"/>
          <w:lang w:eastAsia="en-US"/>
        </w:rPr>
        <w:t>определенная</w:t>
      </w:r>
      <w:proofErr w:type="gramEnd"/>
      <w:r w:rsidRPr="000D1043">
        <w:rPr>
          <w:rFonts w:eastAsia="Calibri"/>
          <w:lang w:eastAsia="en-US"/>
        </w:rPr>
        <w:t xml:space="preserve"> в соответствии с Федеральным законом от 29.07.1998 № 135-ФЗ «Об оценочной деятельности в Российской Федерации».</w:t>
      </w:r>
    </w:p>
    <w:p w:rsidR="00886D77" w:rsidRPr="000D1043" w:rsidRDefault="00886D77" w:rsidP="00886D77">
      <w:pPr>
        <w:pStyle w:val="2"/>
        <w:tabs>
          <w:tab w:val="left" w:pos="1134"/>
        </w:tabs>
        <w:ind w:firstLine="0"/>
        <w:contextualSpacing/>
        <w:jc w:val="both"/>
        <w:rPr>
          <w:rFonts w:eastAsia="Calibri"/>
          <w:lang w:eastAsia="en-US"/>
        </w:rPr>
      </w:pPr>
      <w:r w:rsidRPr="000D1043">
        <w:rPr>
          <w:rFonts w:eastAsia="Calibri"/>
          <w:b/>
          <w:lang w:eastAsia="en-US"/>
        </w:rPr>
        <w:t>Сумма задатка</w:t>
      </w:r>
      <w:r w:rsidRPr="000D1043">
        <w:rPr>
          <w:rFonts w:eastAsia="Calibri"/>
          <w:lang w:eastAsia="en-US"/>
        </w:rPr>
        <w:t>:</w:t>
      </w:r>
    </w:p>
    <w:p w:rsidR="00886D77" w:rsidRPr="000D1043" w:rsidRDefault="00886D77" w:rsidP="00886D77">
      <w:pPr>
        <w:pStyle w:val="2"/>
        <w:tabs>
          <w:tab w:val="left" w:pos="1134"/>
        </w:tabs>
        <w:ind w:firstLine="0"/>
        <w:contextualSpacing/>
        <w:jc w:val="both"/>
      </w:pPr>
      <w:r>
        <w:rPr>
          <w:b/>
        </w:rPr>
        <w:t xml:space="preserve"> 1</w:t>
      </w:r>
      <w:r w:rsidR="006D601F">
        <w:rPr>
          <w:b/>
        </w:rPr>
        <w:t>07</w:t>
      </w:r>
      <w:r>
        <w:rPr>
          <w:b/>
        </w:rPr>
        <w:t xml:space="preserve"> </w:t>
      </w:r>
      <w:r w:rsidR="006D601F">
        <w:rPr>
          <w:b/>
        </w:rPr>
        <w:t>6</w:t>
      </w:r>
      <w:r>
        <w:rPr>
          <w:b/>
        </w:rPr>
        <w:t>00</w:t>
      </w:r>
      <w:r w:rsidRPr="000D1043">
        <w:t xml:space="preserve"> (</w:t>
      </w:r>
      <w:r>
        <w:t xml:space="preserve">сто </w:t>
      </w:r>
      <w:r w:rsidR="006D601F">
        <w:t>семь тысяч шестьсот</w:t>
      </w:r>
      <w:r w:rsidRPr="000D1043">
        <w:t>) рублей 00 коп.</w:t>
      </w:r>
    </w:p>
    <w:p w:rsidR="00886D77" w:rsidRPr="000D1043" w:rsidRDefault="00886D77" w:rsidP="00886D77">
      <w:pPr>
        <w:pStyle w:val="2"/>
        <w:tabs>
          <w:tab w:val="left" w:pos="1134"/>
        </w:tabs>
        <w:ind w:firstLine="0"/>
        <w:contextualSpacing/>
        <w:jc w:val="both"/>
        <w:rPr>
          <w:rFonts w:eastAsia="Calibri"/>
          <w:lang w:eastAsia="en-US"/>
        </w:rPr>
      </w:pPr>
      <w:r w:rsidRPr="000D1043">
        <w:rPr>
          <w:rFonts w:eastAsia="Calibri"/>
          <w:lang w:eastAsia="en-US"/>
        </w:rPr>
        <w:t xml:space="preserve"> </w:t>
      </w:r>
      <w:r w:rsidRPr="000D1043">
        <w:rPr>
          <w:rFonts w:eastAsia="Calibri"/>
          <w:b/>
          <w:lang w:eastAsia="en-US"/>
        </w:rPr>
        <w:t>«Шаг аукциона»</w:t>
      </w:r>
      <w:r w:rsidRPr="000D1043">
        <w:rPr>
          <w:rFonts w:eastAsia="Calibri"/>
          <w:lang w:eastAsia="en-US"/>
        </w:rPr>
        <w:t xml:space="preserve"> (величина повышения начальной цены):</w:t>
      </w:r>
    </w:p>
    <w:p w:rsidR="003B17E7" w:rsidRPr="001F0594" w:rsidRDefault="00886D77" w:rsidP="00A7099C">
      <w:pPr>
        <w:pStyle w:val="2"/>
        <w:tabs>
          <w:tab w:val="left" w:pos="1134"/>
        </w:tabs>
        <w:ind w:firstLine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</w:t>
      </w:r>
      <w:r w:rsidR="006D601F">
        <w:rPr>
          <w:rFonts w:eastAsia="Calibri"/>
          <w:b/>
          <w:lang w:eastAsia="en-US"/>
        </w:rPr>
        <w:t>0</w:t>
      </w:r>
      <w:r>
        <w:rPr>
          <w:rFonts w:eastAsia="Calibri"/>
          <w:b/>
          <w:lang w:eastAsia="en-US"/>
        </w:rPr>
        <w:t xml:space="preserve"> </w:t>
      </w:r>
      <w:r w:rsidR="006D601F">
        <w:rPr>
          <w:rFonts w:eastAsia="Calibri"/>
          <w:b/>
          <w:lang w:eastAsia="en-US"/>
        </w:rPr>
        <w:t>760</w:t>
      </w:r>
      <w:r w:rsidRPr="000D1043">
        <w:rPr>
          <w:rFonts w:eastAsia="Calibri"/>
          <w:lang w:eastAsia="en-US"/>
        </w:rPr>
        <w:t xml:space="preserve">  (</w:t>
      </w:r>
      <w:r w:rsidR="006D601F">
        <w:rPr>
          <w:rFonts w:eastAsia="Calibri"/>
          <w:lang w:eastAsia="en-US"/>
        </w:rPr>
        <w:t>десять тысяч семьсот шестьдесят</w:t>
      </w:r>
      <w:r w:rsidRPr="000D1043">
        <w:rPr>
          <w:rFonts w:eastAsia="Calibri"/>
          <w:lang w:eastAsia="en-US"/>
        </w:rPr>
        <w:t xml:space="preserve">) рублей 00 копеек.  </w:t>
      </w:r>
    </w:p>
    <w:p w:rsidR="00A7099C" w:rsidRDefault="00A7099C" w:rsidP="00A7099C">
      <w:pPr>
        <w:pStyle w:val="2"/>
        <w:tabs>
          <w:tab w:val="left" w:pos="1134"/>
        </w:tabs>
        <w:ind w:firstLine="0"/>
        <w:contextualSpacing/>
        <w:jc w:val="both"/>
        <w:rPr>
          <w:rFonts w:eastAsia="Calibri"/>
          <w:lang w:eastAsia="en-US"/>
        </w:rPr>
      </w:pPr>
      <w:r w:rsidRPr="00420C48">
        <w:rPr>
          <w:rFonts w:eastAsia="Calibri"/>
          <w:lang w:eastAsia="en-US"/>
        </w:rPr>
        <w:t>Информация о предыдущих торгах:</w:t>
      </w:r>
    </w:p>
    <w:p w:rsidR="00A7099C" w:rsidRDefault="00A7099C" w:rsidP="002E2E6E">
      <w:pPr>
        <w:pStyle w:val="2"/>
        <w:tabs>
          <w:tab w:val="left" w:pos="1134"/>
        </w:tabs>
        <w:spacing w:after="0"/>
        <w:ind w:firstLine="0"/>
        <w:contextualSpacing/>
        <w:jc w:val="both"/>
        <w:rPr>
          <w:rFonts w:eastAsia="Calibri"/>
          <w:lang w:eastAsia="en-US"/>
        </w:rPr>
      </w:pPr>
      <w:r w:rsidRPr="00420C48">
        <w:rPr>
          <w:rFonts w:eastAsia="Calibri"/>
          <w:lang w:eastAsia="en-US"/>
        </w:rPr>
        <w:t>Ранее аукцион по продаже муницип</w:t>
      </w:r>
      <w:r w:rsidR="002E2E6E">
        <w:rPr>
          <w:rFonts w:eastAsia="Calibri"/>
          <w:lang w:eastAsia="en-US"/>
        </w:rPr>
        <w:t>ального имущества не проводился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Ознакомиться с правилами проведения аукциона и полной информацией по продаваемому имуществу, в том числе с проектом договора купли-продажи можно по рабочим дням с 08:00 до 17:00, пятница и предпраздничные дни – с 08:00 до 16:00 (обеденный перерыв с 12:00 до 13:00) с </w:t>
      </w:r>
      <w:r w:rsidR="00985B6E" w:rsidRPr="00985B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23</w:t>
      </w:r>
      <w:r w:rsidRPr="00985B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985B6E" w:rsidRPr="00985B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сентября</w:t>
      </w:r>
      <w:r w:rsidRPr="00985B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2023 года </w:t>
      </w:r>
      <w:r w:rsidR="00331505" w:rsidRPr="00985B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85B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 </w:t>
      </w:r>
      <w:r w:rsidR="00985B6E" w:rsidRPr="00985B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18</w:t>
      </w:r>
      <w:r w:rsidRPr="00985B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85B6E" w:rsidRPr="00985B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октября</w:t>
      </w:r>
      <w:r w:rsidRPr="0033150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2023 года</w:t>
      </w: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 адресу:</w:t>
      </w:r>
      <w:proofErr w:type="gramEnd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Ленинградская обл., </w:t>
      </w:r>
      <w:proofErr w:type="spellStart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Лужский</w:t>
      </w:r>
      <w:proofErr w:type="spellEnd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район, д. Ретюнь, ул. Центральная, дом 13, администрация Ретюнского сельского поселения Лужского муниципального района Ленингра</w:t>
      </w:r>
      <w:r w:rsidR="0033150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дской области. Контактное лицо </w:t>
      </w: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глава администрации Ретюнского сельского поселения Гришанова Светлана Сергеевна, тел. (81372) 53-430.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Информация и условия проведения аукциона публикуются на официальном сайте торгов www.torgi.gov.ru в сети Интернет, газете «</w:t>
      </w:r>
      <w:proofErr w:type="spellStart"/>
      <w:proofErr w:type="gramStart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Лужская</w:t>
      </w:r>
      <w:proofErr w:type="spellEnd"/>
      <w:proofErr w:type="gramEnd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правда».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Осмотр объектов продажи проводится </w:t>
      </w:r>
      <w:r w:rsidRPr="0033150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 </w:t>
      </w:r>
      <w:r w:rsidR="00331505" w:rsidRPr="00985B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="00985B6E" w:rsidRPr="00985B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  <w:r w:rsidRPr="00985B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85B6E" w:rsidRPr="00985B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сентября</w:t>
      </w:r>
      <w:r w:rsidRPr="00985B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2023 года по 1</w:t>
      </w:r>
      <w:r w:rsidR="00985B6E" w:rsidRPr="00985B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8</w:t>
      </w:r>
      <w:r w:rsidRPr="00985B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85B6E" w:rsidRPr="00985B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октября</w:t>
      </w:r>
      <w:r w:rsidRPr="00985B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2023 года по предварительному согласованию с полномочными</w:t>
      </w: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представителями Продавца.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Условия участия в аукционе в электронной форме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Участником аукциона может быть любое физическое и юридическое лицо (далее – претендент) за исключением: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государственных и муниципальных унитарных предприятий, государственных и муниципальных учреждений;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бенефициарных</w:t>
      </w:r>
      <w:proofErr w:type="spellEnd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Федерации.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Претендент обязан осуществить следующие действия: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внести задаток в указанном в настоящем информационном сообщении порядке;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в установленном порядке подать заявку по утвержденной Продавцом форме.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Обязанность доказать свое право на участие в аукционе возлагается на претендента.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ЗАО «Сбербанк-АСТ» (порядок регистрации </w:t>
      </w: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подробно изложен в Инструкции по регистрации на Универсальной торговой платформе ЗАО «Сбербанк-АСТ» www.sberbank-ast.ru и в торговой секции «Приватизация, аренда и продажа прав», а также Регламенте торговой секции электронной торговой площадки ЗАО «Сбербанк-АСТ» «Приватизация, аренда и продажа</w:t>
      </w:r>
      <w:proofErr w:type="gramEnd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прав», размещенных на официальном сайте www.sberbank-ast.ru).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4.  Порядок внесения задатка и его возврата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Для участия в аукционе в электронной форме претендент вносит задаток в соответствии с порядком, установленным Регламентом Оператора электронной площадки, Соглашением о внесении гарантийного обеспечения, размещенными на сайте Оператора электронной площадки www.sberbank-ast.ru на счет, указанный в настоящем информационном сообщении: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Получатель платежа: АО «Сбербанк-АСТ»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Банковские реквизиты: Публичное акционерное общество Сбербанк России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БИК 044525225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Расчетный счет: 40702810300020038047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Корр. счет 30101810400000000225 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ИНН 7707308480, КПП 770701001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Назначение платежа – задаток для участия в аукционе в электронной форме (дата продажи, номер лота)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счет</w:t>
      </w:r>
      <w:proofErr w:type="gramEnd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момент подачи заявки. 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случае отсутствия (не поступления) в указанный срок суммы задатка, обязательства претендента по внесению задатка считаются неисполненными и  претендент к участию в аукционе в электронной форме не допускается.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Лицам, перечислившим задаток для участия в аукционе в электронной форме по продаже муниципального имущества денежные средства возвращаются</w:t>
      </w:r>
      <w:proofErr w:type="gramEnd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следующем порядке: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участникам аукциона, за исключением его победителя, - в течение 5 календарных дней со дня подведения итогов аукциона;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претендентам, не допущенным к участию в аукционе, - в течение 5 календарных дней </w:t>
      </w:r>
      <w:proofErr w:type="gramStart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 даты подписания</w:t>
      </w:r>
      <w:proofErr w:type="gramEnd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протокола о признании претендентов участниками.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Порядок подачи заявок на участие в аукционе в электронной форме по продаже муниципального имущества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Заявки подаются путем заполнения и собственноручного подписания установленной Продавцом формы заявки согласно Приложению № 1 к настоящему информационному сообщению, и размещения ее электронного образа (документа на бумажном носителе, преобразованного в электронно-цифровую форму путем сканирования с сохранением его реквизитов), с приложением электронных образов документов в соответствии с перечнем, указанным в настоящем информационном сообщении, на сайте электронной площадки www.sberbank-ast.ru.</w:t>
      </w:r>
      <w:proofErr w:type="gramEnd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 лоту одно лицо имеет право подать только одну заявку.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Заявки подаются, начиная </w:t>
      </w:r>
      <w:proofErr w:type="gramStart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 даты начала</w:t>
      </w:r>
      <w:proofErr w:type="gramEnd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приема заявок до даты окончания приема заявок, указанной в настоящем информационном сообщении.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площадка.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Заявки, поступившие по истечении срока их приема, Оператором электронной площадки не принимаются и на электронной площадке не регистрируются.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уведомления</w:t>
      </w:r>
      <w:proofErr w:type="gramEnd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 приложением электронных копий зарегистрированной заявки и прилагаемых к ней документов.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Претендент вправе не позднее даты окончания приема заявок отозвать заявку путем направления уведомления об отзыве заявки на электронную площадку.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Перечень документов, представляемых претендентами для участия в аукционе в электронной форме, и требования к их оформлению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Для участия в аукционе в электронной форме претенденты (лично или через своего представителя) одновременно с заявкой на участие в аукционе </w:t>
      </w: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юридические лица: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учредительные документы;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физические лица представляют документ, удостоверяющий личность (копии всех его листов).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Допустимые форматы загружаемых файлов: .</w:t>
      </w:r>
      <w:proofErr w:type="spellStart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doc</w:t>
      </w:r>
      <w:proofErr w:type="spellEnd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.</w:t>
      </w:r>
      <w:proofErr w:type="spellStart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docx</w:t>
      </w:r>
      <w:proofErr w:type="spellEnd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.</w:t>
      </w:r>
      <w:proofErr w:type="spellStart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pdf</w:t>
      </w:r>
      <w:proofErr w:type="spellEnd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.</w:t>
      </w:r>
      <w:proofErr w:type="spellStart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txt</w:t>
      </w:r>
      <w:proofErr w:type="spellEnd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.</w:t>
      </w:r>
      <w:proofErr w:type="spellStart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rtf</w:t>
      </w:r>
      <w:proofErr w:type="spellEnd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.</w:t>
      </w:r>
      <w:proofErr w:type="spellStart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zip</w:t>
      </w:r>
      <w:proofErr w:type="spellEnd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.</w:t>
      </w:r>
      <w:proofErr w:type="spellStart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rar</w:t>
      </w:r>
      <w:proofErr w:type="spellEnd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.7z, </w:t>
      </w:r>
      <w:proofErr w:type="spellStart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jpg</w:t>
      </w:r>
      <w:proofErr w:type="spellEnd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.</w:t>
      </w:r>
      <w:proofErr w:type="spellStart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gif</w:t>
      </w:r>
      <w:proofErr w:type="spellEnd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 .</w:t>
      </w:r>
      <w:proofErr w:type="spellStart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png</w:t>
      </w:r>
      <w:proofErr w:type="spellEnd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случае</w:t>
      </w:r>
      <w:proofErr w:type="gramStart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proofErr w:type="gramEnd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если от имени претендента действует его представитель по доверенности, 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proofErr w:type="gramEnd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Определение участников аукциона в электронной форме по продаже муниципального имущества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Претендент не допускается к участию в аукционе в электронной форме по следующим основаниям: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ии ау</w:t>
      </w:r>
      <w:proofErr w:type="gramEnd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кциона в электронной форме, или оформление указанных документов не соответствует законодательству Российской Федерации;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заявка подана лицом, не уполномоченным претендентом на осуществление таких действий;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Настоящий перечень оснований отказа претенденту на участие в аукционе в электронной форме является исчерпывающим.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такой продажи.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Порядок проведения аукциона в электронной форме по продаже муниципального имущества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Процедура аукциона в электронной форме проводится на электронной площадке ЗАО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 на величину, равную либо кратную величине «Шага аукциона».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Во время проведения процедуры аукциона Оператор электронной площадки обеспечивает доступ  участников к закрытой части электронной площадки и возможность представления ими предложений о цене имущества.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 времени начала проведения процедуры аукциона оператором электронной площадки размещается: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а) в открытой части электронной площадки – информация о начале проведения процедуры аукциона в электронной форме с указанием </w:t>
      </w: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наименования муниципального имущества, начальной цены и текущего «шага аукциона»;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б)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 этом программными средствами электронной площадки обеспечивается: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Победителем аукциона в электронной форме признается участник, предложивший в ходе торгов наиболее высокую цену муниципального имущества.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Ход 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 на заключение договора купли-продажи муниципального  имущества.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а) наименование имущества и иные позволяющие его индивидуализировать сведения (спецификация лота);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б) цена сделки;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в) фамилия, имя, отчество физического лица или наименование юридического лица – победителя.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Аукцион в электронной форме признается несостоявшимся в следующих случаях: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а)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имущества;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б) принято решение о признании только одного претендента участником продажи;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в) ни один из участников не сделал предложение о начальной цене муниципального имущества.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Порядок заключения договора купли-продажи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Договор купли-продажи муниципального имущества заключается между Продавцом и победителем аукциона в форме электронного документа в течение 5 рабочих дней </w:t>
      </w:r>
      <w:proofErr w:type="gramStart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 даты подведения</w:t>
      </w:r>
      <w:proofErr w:type="gramEnd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итогов аукциона.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 уклонении (отказе) победителя от заключения в указанный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Оплата муниципального имущества покупателем производится в порядке и сроки, которые установлены договором купли-продажи муниципального имущества, в течение 10 календарных дней с даты заключения договора купли-продажи в размере цены (без НДС – для юридических лиц, индивидуальных предпринимателей, с НДС – для физических лиц, не являющихся индивидуальными предпринимателями), установленной по итогам продажи на следующие реквизиты:</w:t>
      </w:r>
      <w:proofErr w:type="gramEnd"/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Администрация Ретюнского сельского поселения Лужского муниципального района Ленинградской области.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Местонахождение: 188285 Ленинградская область, </w:t>
      </w:r>
      <w:proofErr w:type="spellStart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Лужский</w:t>
      </w:r>
      <w:proofErr w:type="spellEnd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</w:t>
      </w:r>
      <w:r w:rsidR="00DF05A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йон, д. Ретюнь, ул. Центральная</w:t>
      </w: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дом 13.</w:t>
      </w: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за жилое помещение (квартира)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ИНН 4710026138, КПП 471001001, ОКТМО 41633488, 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Банк: </w:t>
      </w:r>
      <w:proofErr w:type="gramStart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СЕВЕРО-ЗАПАДНОЕ</w:t>
      </w:r>
      <w:proofErr w:type="gramEnd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ГУ  БАНКА РОССИИ//УФК по Ленинградской области 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г. Санкт-Петербург  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БИК - 044030098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Единый казначейский  Счет – 40102810745370000098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№ счета 03100643000000014500         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КБК  009 11402053100000410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Денежные средства по договору купли-продажи должны быть внесены в безналичном порядке. НДС оплачивается в соответствии с действующим законодательством.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Переход права собственности на муниципальное имущество</w:t>
      </w: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E2E6E" w:rsidRPr="002E2E6E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Право собственности на муниципальное имущество переходит к покупателю в порядке, установленном законодательством Российской Федерации к договорам купли-продажи, после полной оплаты стоимости муниципального имущества. Факт оплаты подтверждается выпиской со счета Продавца о поступлении сре</w:t>
      </w:r>
      <w:proofErr w:type="gramStart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дств в р</w:t>
      </w:r>
      <w:proofErr w:type="gramEnd"/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азмере и сроки, которые указаны в договоре купли-продажи.</w:t>
      </w:r>
    </w:p>
    <w:p w:rsidR="00A7099C" w:rsidRDefault="002E2E6E" w:rsidP="002E2E6E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2E2E6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  <w:r w:rsidR="00A7099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</w:t>
      </w:r>
      <w:r w:rsidR="00A7099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ab/>
      </w:r>
    </w:p>
    <w:p w:rsidR="00A7099C" w:rsidRDefault="00A7099C" w:rsidP="00A70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99C" w:rsidRDefault="00A7099C" w:rsidP="00A709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99C" w:rsidRDefault="00A7099C" w:rsidP="00A7099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495E11" w:rsidRDefault="00A7099C" w:rsidP="00A7099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495E11" w:rsidRDefault="00495E11" w:rsidP="00A7099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495E11" w:rsidRDefault="00495E11" w:rsidP="00A7099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495E11" w:rsidRDefault="00495E11" w:rsidP="00A7099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495E11" w:rsidRDefault="00495E11" w:rsidP="00A7099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495E11" w:rsidRDefault="00495E11" w:rsidP="00A7099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44F7F" w:rsidRDefault="00944F7F" w:rsidP="00A7099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1F0594" w:rsidRDefault="001F0594" w:rsidP="00A7099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1F0594" w:rsidRDefault="001F0594" w:rsidP="00A7099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495E11" w:rsidRDefault="00495E11" w:rsidP="00A7099C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7099C" w:rsidRPr="00454629" w:rsidRDefault="00A7099C" w:rsidP="00A7099C">
      <w:pPr>
        <w:spacing w:after="200" w:line="276" w:lineRule="auto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454629">
        <w:rPr>
          <w:rFonts w:ascii="Times New Roman" w:eastAsia="Calibri" w:hAnsi="Times New Roman" w:cs="Times New Roman"/>
          <w:b/>
          <w:color w:val="auto"/>
          <w:lang w:eastAsia="en-US"/>
        </w:rPr>
        <w:lastRenderedPageBreak/>
        <w:t xml:space="preserve">Заявка на участие в аукционе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A7099C" w:rsidRPr="00454629" w:rsidTr="004F205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454629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Сведения о процедуре</w:t>
            </w:r>
          </w:p>
        </w:tc>
      </w:tr>
      <w:tr w:rsidR="00A7099C" w:rsidRPr="00454629" w:rsidTr="004F20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5462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Тип процедуры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5462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Аукцион (приватизация)</w:t>
            </w:r>
          </w:p>
        </w:tc>
      </w:tr>
      <w:tr w:rsidR="00A7099C" w:rsidRPr="00454629" w:rsidTr="004F20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5462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Номер извещения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A7099C" w:rsidRPr="00454629" w:rsidTr="004F20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5462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Наименование процедуры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A7099C" w:rsidRPr="00454629" w:rsidTr="004F205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454629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Сведения о лоте</w:t>
            </w:r>
          </w:p>
        </w:tc>
      </w:tr>
      <w:tr w:rsidR="00A7099C" w:rsidRPr="00454629" w:rsidTr="004F20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5462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Номер лота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A7099C" w:rsidRPr="00454629" w:rsidTr="004F20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5462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A7099C" w:rsidRPr="00454629" w:rsidTr="004F20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454629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Сведения о пользователе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A7099C" w:rsidRPr="00454629" w:rsidTr="004F20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5462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ИНН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A7099C" w:rsidRPr="00454629" w:rsidTr="004F20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5462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КПП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A7099C" w:rsidRPr="00454629" w:rsidTr="004F20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5462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ОГРН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A7099C" w:rsidRPr="00454629" w:rsidTr="004F20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5462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Полное наименование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A7099C" w:rsidRPr="00454629" w:rsidTr="004F20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5462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Сокращенное наименование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A7099C" w:rsidRPr="00454629" w:rsidTr="004F20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5462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Место нахождения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A7099C" w:rsidRPr="00454629" w:rsidTr="004F20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5462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Почтовый адрес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A7099C" w:rsidRPr="00454629" w:rsidTr="004F20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gramStart"/>
            <w:r w:rsidRPr="0045462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Е</w:t>
            </w:r>
            <w:proofErr w:type="gramEnd"/>
            <w:r w:rsidRPr="0045462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eastAsia="en-US"/>
              </w:rPr>
              <w:t>-mail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A7099C" w:rsidRPr="00454629" w:rsidTr="004F20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5462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телефон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A7099C" w:rsidRPr="00454629" w:rsidTr="004F20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5462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информация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5462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Внимание! Документы о пользователе, содержащиеся в регистрационных данных на площадке и актуальные на дату и время окончания срока подачи заявок на участие в торгах, будут направлены на рассмотрение Продавцу/Организатору торгов вместе с заявкой на участие</w:t>
            </w:r>
          </w:p>
        </w:tc>
      </w:tr>
      <w:tr w:rsidR="00A7099C" w:rsidRPr="00454629" w:rsidTr="004F20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454629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Сведения о представителе, подавшем заявку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A7099C" w:rsidRPr="00454629" w:rsidTr="004F20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5462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ФИО представителя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A7099C" w:rsidRPr="00454629" w:rsidTr="004F20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5462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информация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5462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Внимание! Документы о представителе, подавшем заявку, содержащиеся в регистрационных данных на площадке и актуальные на дату и время окончания срока подачи заявок на участие, будут направлены на рассмотрение Продавцу/Организатору торгов вместе с заявкой на участие</w:t>
            </w:r>
          </w:p>
        </w:tc>
      </w:tr>
      <w:tr w:rsidR="00A7099C" w:rsidRPr="00454629" w:rsidTr="004F20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454629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Сведения и документы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A7099C" w:rsidRPr="00454629" w:rsidTr="004F20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5462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заявление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5462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Подавая заявку на участие в торгах, физическое лицо или юридическое лицо в лице уполномоченного представителя подтверждает, что на дату подписания заявки ознакомлено с Регламентом электронной площадки, в соответствии с которым осуществляется перечисление задатка для участия в торгах и устанавливается порядок возврата задатка. </w:t>
            </w:r>
            <w:proofErr w:type="gramStart"/>
            <w:r w:rsidRPr="0045462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Физическое лицо, либо представитель юридического лица, действующий от его имени и в его интересах ознакомлен положениями Федерального закона от 27.07.2006 № 152-ФЗ «О персональных данных»,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(в случае передоверия).</w:t>
            </w:r>
            <w:proofErr w:type="gramEnd"/>
          </w:p>
        </w:tc>
      </w:tr>
      <w:tr w:rsidR="00A7099C" w:rsidRPr="00454629" w:rsidTr="004F20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5462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Согласие соблюдать требования, указанные в извещении и документации 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5462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согласен</w:t>
            </w:r>
          </w:p>
        </w:tc>
      </w:tr>
      <w:tr w:rsidR="00A7099C" w:rsidRPr="00454629" w:rsidTr="004F20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5462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Требование к приложению заявки на участие по форме Организатора </w:t>
            </w:r>
            <w:r w:rsidRPr="0045462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процедуры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A7099C" w:rsidRPr="00454629" w:rsidTr="004F20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5462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Заявка на участие по форме Организатора процедуры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A7099C" w:rsidRPr="00454629" w:rsidTr="004F20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5462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Требуемые документы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A7099C" w:rsidRPr="00454629" w:rsidTr="004F20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5462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Дополнительные сведения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A7099C" w:rsidRPr="00454629" w:rsidTr="004F20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5462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Подтверждение о том, что в составе заявки приложены все документы, указанные в извещении и документации 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9C" w:rsidRPr="00454629" w:rsidRDefault="00A7099C" w:rsidP="004F205E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5462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подтверждаю</w:t>
            </w:r>
          </w:p>
        </w:tc>
      </w:tr>
    </w:tbl>
    <w:p w:rsidR="00A7099C" w:rsidRPr="00454629" w:rsidRDefault="00A7099C" w:rsidP="00A7099C">
      <w:pPr>
        <w:spacing w:after="200" w:line="276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454629">
        <w:rPr>
          <w:rFonts w:ascii="Times New Roman" w:eastAsia="Calibri" w:hAnsi="Times New Roman" w:cs="Times New Roman"/>
          <w:color w:val="auto"/>
          <w:lang w:eastAsia="en-US"/>
        </w:rPr>
        <w:br/>
      </w:r>
    </w:p>
    <w:p w:rsidR="00A7099C" w:rsidRPr="00454629" w:rsidRDefault="00A7099C" w:rsidP="00A7099C">
      <w:pPr>
        <w:spacing w:after="200"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45462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                         Инструкция по заполнению электронной формы заявки на участие</w:t>
      </w:r>
    </w:p>
    <w:p w:rsidR="00A7099C" w:rsidRPr="00454629" w:rsidRDefault="00A7099C" w:rsidP="00A7099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45462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Раздел «Сведения о процедуре»:</w:t>
      </w:r>
    </w:p>
    <w:p w:rsidR="00A7099C" w:rsidRPr="00454629" w:rsidRDefault="00A7099C" w:rsidP="00A7099C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45462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поля «Номер извещения», «Наименование процедуры» заполняются автоматически данными из извещения.</w:t>
      </w:r>
    </w:p>
    <w:p w:rsidR="00A7099C" w:rsidRPr="00454629" w:rsidRDefault="00A7099C" w:rsidP="00A7099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45462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Раздел «Сведения о лоте»:</w:t>
      </w:r>
    </w:p>
    <w:p w:rsidR="00A7099C" w:rsidRPr="00454629" w:rsidRDefault="00A7099C" w:rsidP="00A7099C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45462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поля «Номер лота», «Наименование лота» заполняются автоматически данными из извещения.</w:t>
      </w:r>
    </w:p>
    <w:p w:rsidR="00A7099C" w:rsidRPr="00454629" w:rsidRDefault="00A7099C" w:rsidP="00A7099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45462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Раздел «Сведения о пользователе»:</w:t>
      </w:r>
    </w:p>
    <w:p w:rsidR="00A7099C" w:rsidRPr="00454629" w:rsidRDefault="00A7099C" w:rsidP="00A7099C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45462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поля раздела заполняются автоматически данными из регистрационных данных пользователя на площадке.</w:t>
      </w:r>
    </w:p>
    <w:p w:rsidR="00A7099C" w:rsidRPr="00454629" w:rsidRDefault="00A7099C" w:rsidP="00A7099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45462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Раздел «Сведения о представителе, подавшем заявку»:</w:t>
      </w:r>
    </w:p>
    <w:p w:rsidR="00A7099C" w:rsidRPr="00454629" w:rsidRDefault="00A7099C" w:rsidP="00A7099C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45462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поле «ФИЛ представителя» заполняется автоматически данными из регистрационных сведений пользователя на площадке.</w:t>
      </w:r>
    </w:p>
    <w:p w:rsidR="00A7099C" w:rsidRPr="00454629" w:rsidRDefault="00A7099C" w:rsidP="00A7099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45462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Раздел «Сведения и документы»:</w:t>
      </w:r>
    </w:p>
    <w:p w:rsidR="00A7099C" w:rsidRPr="00454629" w:rsidRDefault="00A7099C" w:rsidP="00A7099C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45462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поле «Согласие соблюдать требования, указанные в извещении и документации»: необходимо выбрать значение «Согласен»:</w:t>
      </w:r>
    </w:p>
    <w:p w:rsidR="00A7099C" w:rsidRPr="00454629" w:rsidRDefault="00A7099C" w:rsidP="00A7099C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45462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поле «Заявка на участие по форме Организатора процедуры»: необходимо  прикрепить файл документа с заявкой, в случае если в поле «Требование к приложению заявки на участие по форме Организатора процедуры» Указано значение «Требуется»;</w:t>
      </w:r>
    </w:p>
    <w:p w:rsidR="00A7099C" w:rsidRPr="00454629" w:rsidRDefault="00A7099C" w:rsidP="00A7099C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45462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поле «Требуемые документы»: необходимо прикрепить файлы документов, указанных Организатором торгов в извещении (документации о торгах);</w:t>
      </w:r>
    </w:p>
    <w:p w:rsidR="00A7099C" w:rsidRPr="00454629" w:rsidRDefault="00A7099C" w:rsidP="00A7099C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45462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поле «Дополнительные сведения»: могут быть указаны сведения для Организатора процедуры по усмотрению пользователя;</w:t>
      </w:r>
    </w:p>
    <w:p w:rsidR="00A7099C" w:rsidRPr="00454629" w:rsidRDefault="00A7099C" w:rsidP="00A7099C">
      <w:pPr>
        <w:spacing w:after="200" w:line="276" w:lineRule="auto"/>
        <w:ind w:left="1440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45462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- поле «Подтверждение о том, что в составе заявки приложены все документы, указанные в извещении и документации»: необходимо выбрать значение «Подтверждаю».</w:t>
      </w:r>
    </w:p>
    <w:p w:rsidR="00A7099C" w:rsidRPr="00454629" w:rsidRDefault="00A7099C" w:rsidP="00A7099C">
      <w:pPr>
        <w:spacing w:after="200" w:line="276" w:lineRule="auto"/>
        <w:ind w:left="1440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45462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Максимально возможный размер файла документа для загрузки – 51200 </w:t>
      </w:r>
      <w:proofErr w:type="spellStart"/>
      <w:r w:rsidRPr="0045462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кБ</w:t>
      </w:r>
      <w:proofErr w:type="spellEnd"/>
      <w:r w:rsidRPr="0045462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 Максимальное допустимое количество прикрепленных файлов документов – 100.</w:t>
      </w:r>
    </w:p>
    <w:p w:rsidR="00A7099C" w:rsidRPr="00454629" w:rsidRDefault="00A7099C" w:rsidP="00A7099C">
      <w:pPr>
        <w:spacing w:after="200" w:line="276" w:lineRule="auto"/>
        <w:ind w:left="1440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45462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      Электронная заявка должна быть подписана электронной подписью пользователя.</w:t>
      </w:r>
    </w:p>
    <w:p w:rsidR="00A7099C" w:rsidRPr="00454629" w:rsidRDefault="00A7099C" w:rsidP="00A7099C">
      <w:p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45462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 </w:t>
      </w:r>
    </w:p>
    <w:p w:rsidR="00A7099C" w:rsidRDefault="00A7099C" w:rsidP="00A7099C">
      <w:pPr>
        <w:pStyle w:val="210"/>
        <w:shd w:val="clear" w:color="auto" w:fill="auto"/>
        <w:spacing w:line="240" w:lineRule="auto"/>
        <w:contextualSpacing/>
        <w:jc w:val="left"/>
        <w:rPr>
          <w:rFonts w:eastAsia="Calibri"/>
          <w:b w:val="0"/>
          <w:bCs w:val="0"/>
          <w:color w:val="FF0000"/>
          <w:sz w:val="24"/>
          <w:szCs w:val="24"/>
        </w:rPr>
      </w:pPr>
      <w:r>
        <w:rPr>
          <w:rFonts w:eastAsia="Calibri"/>
          <w:b w:val="0"/>
          <w:bCs w:val="0"/>
          <w:color w:val="FF0000"/>
          <w:sz w:val="24"/>
          <w:szCs w:val="24"/>
        </w:rPr>
        <w:t xml:space="preserve">                                                              </w:t>
      </w:r>
    </w:p>
    <w:p w:rsidR="00A7099C" w:rsidRDefault="00A7099C" w:rsidP="00A7099C">
      <w:pPr>
        <w:pStyle w:val="210"/>
        <w:shd w:val="clear" w:color="auto" w:fill="auto"/>
        <w:spacing w:line="240" w:lineRule="auto"/>
        <w:contextualSpacing/>
        <w:jc w:val="left"/>
        <w:rPr>
          <w:rFonts w:eastAsia="Calibri"/>
          <w:b w:val="0"/>
          <w:bCs w:val="0"/>
          <w:color w:val="FF0000"/>
          <w:sz w:val="24"/>
          <w:szCs w:val="24"/>
        </w:rPr>
      </w:pPr>
    </w:p>
    <w:p w:rsidR="00A7099C" w:rsidRDefault="00A7099C" w:rsidP="00A7099C">
      <w:pPr>
        <w:pStyle w:val="210"/>
        <w:shd w:val="clear" w:color="auto" w:fill="auto"/>
        <w:spacing w:line="240" w:lineRule="auto"/>
        <w:contextualSpacing/>
        <w:jc w:val="left"/>
        <w:rPr>
          <w:rFonts w:eastAsia="Calibri"/>
          <w:b w:val="0"/>
          <w:bCs w:val="0"/>
          <w:color w:val="FF0000"/>
          <w:sz w:val="24"/>
          <w:szCs w:val="24"/>
        </w:rPr>
      </w:pPr>
    </w:p>
    <w:p w:rsidR="00A7099C" w:rsidRPr="0022590F" w:rsidRDefault="00A7099C" w:rsidP="00A7099C">
      <w:pPr>
        <w:pStyle w:val="210"/>
        <w:shd w:val="clear" w:color="auto" w:fill="auto"/>
        <w:spacing w:line="240" w:lineRule="auto"/>
        <w:contextualSpacing/>
        <w:jc w:val="left"/>
        <w:rPr>
          <w:rFonts w:eastAsia="Calibri"/>
          <w:b w:val="0"/>
          <w:bCs w:val="0"/>
          <w:color w:val="FF0000"/>
          <w:sz w:val="24"/>
          <w:szCs w:val="24"/>
        </w:rPr>
      </w:pPr>
      <w:r>
        <w:rPr>
          <w:rFonts w:eastAsia="Calibri"/>
          <w:b w:val="0"/>
          <w:bCs w:val="0"/>
          <w:color w:val="FF0000"/>
          <w:sz w:val="24"/>
          <w:szCs w:val="24"/>
        </w:rPr>
        <w:lastRenderedPageBreak/>
        <w:t xml:space="preserve">                                                          </w:t>
      </w:r>
      <w:r w:rsidR="00495E11">
        <w:rPr>
          <w:sz w:val="28"/>
          <w:szCs w:val="28"/>
        </w:rPr>
        <w:t xml:space="preserve">ДОГОВОР №    </w:t>
      </w:r>
      <w:r>
        <w:rPr>
          <w:sz w:val="28"/>
          <w:szCs w:val="28"/>
        </w:rPr>
        <w:t>_</w:t>
      </w:r>
    </w:p>
    <w:p w:rsidR="00A7099C" w:rsidRDefault="00A7099C" w:rsidP="00A7099C">
      <w:pPr>
        <w:pStyle w:val="210"/>
        <w:shd w:val="clear" w:color="auto" w:fill="auto"/>
        <w:spacing w:line="240" w:lineRule="auto"/>
        <w:ind w:left="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купли – продажи недвижимого муниципального имущества </w:t>
      </w:r>
    </w:p>
    <w:p w:rsidR="00A7099C" w:rsidRDefault="00A7099C" w:rsidP="00A7099C">
      <w:pPr>
        <w:pStyle w:val="210"/>
        <w:shd w:val="clear" w:color="auto" w:fill="auto"/>
        <w:spacing w:line="240" w:lineRule="auto"/>
        <w:ind w:left="20"/>
        <w:contextualSpacing/>
        <w:rPr>
          <w:sz w:val="28"/>
          <w:szCs w:val="28"/>
        </w:rPr>
      </w:pPr>
    </w:p>
    <w:p w:rsidR="00A7099C" w:rsidRDefault="00A7099C" w:rsidP="00A7099C">
      <w:pPr>
        <w:pStyle w:val="2"/>
        <w:shd w:val="clear" w:color="auto" w:fill="auto"/>
        <w:tabs>
          <w:tab w:val="left" w:pos="7117"/>
        </w:tabs>
        <w:spacing w:after="0" w:line="240" w:lineRule="auto"/>
        <w:ind w:left="20"/>
        <w:contextualSpacing/>
      </w:pPr>
      <w:r>
        <w:t xml:space="preserve">__________________                                             </w:t>
      </w:r>
      <w:r w:rsidR="00FD22CE">
        <w:t xml:space="preserve">              «___» _______ 2023</w:t>
      </w:r>
      <w:r>
        <w:t xml:space="preserve"> года</w:t>
      </w:r>
    </w:p>
    <w:p w:rsidR="00A7099C" w:rsidRDefault="00A7099C" w:rsidP="00A7099C">
      <w:pPr>
        <w:pStyle w:val="2"/>
        <w:shd w:val="clear" w:color="auto" w:fill="auto"/>
        <w:tabs>
          <w:tab w:val="left" w:pos="7117"/>
        </w:tabs>
        <w:spacing w:after="0" w:line="240" w:lineRule="auto"/>
        <w:ind w:left="20"/>
        <w:contextualSpacing/>
      </w:pPr>
    </w:p>
    <w:p w:rsidR="00A7099C" w:rsidRPr="002E1F45" w:rsidRDefault="00A7099C" w:rsidP="00A7099C">
      <w:pPr>
        <w:pStyle w:val="2"/>
        <w:spacing w:after="0" w:line="240" w:lineRule="auto"/>
        <w:ind w:left="20" w:right="20" w:firstLine="689"/>
        <w:contextualSpacing/>
        <w:jc w:val="both"/>
      </w:pPr>
      <w:proofErr w:type="gramStart"/>
      <w:r>
        <w:rPr>
          <w:b/>
        </w:rPr>
        <w:t xml:space="preserve">Муниципальное образование </w:t>
      </w:r>
      <w:proofErr w:type="spellStart"/>
      <w:r w:rsidR="00944F7F">
        <w:rPr>
          <w:b/>
        </w:rPr>
        <w:t>Ретюнское</w:t>
      </w:r>
      <w:proofErr w:type="spellEnd"/>
      <w:r>
        <w:rPr>
          <w:b/>
        </w:rPr>
        <w:t xml:space="preserve"> сельское поселение Лужского муниципального района Ленинградской области</w:t>
      </w:r>
      <w:r>
        <w:rPr>
          <w:rStyle w:val="a6"/>
        </w:rPr>
        <w:t xml:space="preserve"> </w:t>
      </w:r>
      <w:r w:rsidRPr="004D58CE">
        <w:rPr>
          <w:rStyle w:val="a6"/>
          <w:b w:val="0"/>
          <w:i w:val="0"/>
          <w:sz w:val="28"/>
          <w:szCs w:val="28"/>
        </w:rPr>
        <w:t>в лице</w:t>
      </w:r>
      <w:r>
        <w:rPr>
          <w:b/>
        </w:rPr>
        <w:t xml:space="preserve"> главы администрации </w:t>
      </w:r>
      <w:r w:rsidR="00944F7F">
        <w:rPr>
          <w:b/>
        </w:rPr>
        <w:t>Ретюнского</w:t>
      </w:r>
      <w:r>
        <w:rPr>
          <w:b/>
        </w:rPr>
        <w:t xml:space="preserve"> сельского поселения Лужского муниципального района </w:t>
      </w:r>
      <w:r w:rsidR="00DE1C2B">
        <w:rPr>
          <w:b/>
        </w:rPr>
        <w:t>Гришановой Светланы Сергеевны</w:t>
      </w:r>
      <w:r>
        <w:t xml:space="preserve">, действующей на основании Устава, Положения об </w:t>
      </w:r>
      <w:r w:rsidRPr="002E1F45">
        <w:t>администраци</w:t>
      </w:r>
      <w:r>
        <w:t xml:space="preserve">и </w:t>
      </w:r>
      <w:r w:rsidR="00944F7F">
        <w:t>Ретюнского</w:t>
      </w:r>
      <w:r>
        <w:t xml:space="preserve"> сельского поселения</w:t>
      </w:r>
      <w:r w:rsidRPr="002E1F45">
        <w:t>,</w:t>
      </w:r>
      <w:r w:rsidRPr="002E1F45">
        <w:rPr>
          <w:rStyle w:val="a6"/>
          <w:sz w:val="28"/>
          <w:szCs w:val="28"/>
        </w:rPr>
        <w:t xml:space="preserve"> </w:t>
      </w:r>
      <w:r w:rsidRPr="002E1F45">
        <w:t xml:space="preserve">именуемое в дальнейшем </w:t>
      </w:r>
      <w:r w:rsidRPr="002E1F45">
        <w:rPr>
          <w:rStyle w:val="a6"/>
          <w:i w:val="0"/>
          <w:sz w:val="28"/>
          <w:szCs w:val="28"/>
        </w:rPr>
        <w:t>«Продавец»</w:t>
      </w:r>
      <w:r w:rsidRPr="002E1F45">
        <w:rPr>
          <w:i/>
        </w:rPr>
        <w:t>,</w:t>
      </w:r>
      <w:r w:rsidRPr="002E1F45">
        <w:t xml:space="preserve"> с одной стороны, и ________________________________________________</w:t>
      </w:r>
      <w:r w:rsidRPr="002E1F45">
        <w:rPr>
          <w:rStyle w:val="a6"/>
          <w:sz w:val="28"/>
          <w:szCs w:val="28"/>
        </w:rPr>
        <w:t xml:space="preserve">,  </w:t>
      </w:r>
      <w:r w:rsidRPr="002E1F45">
        <w:t xml:space="preserve">именуем__ в дальнейшем </w:t>
      </w:r>
      <w:r w:rsidRPr="002E1F45">
        <w:rPr>
          <w:i/>
        </w:rPr>
        <w:t>«</w:t>
      </w:r>
      <w:r w:rsidRPr="002E1F45">
        <w:rPr>
          <w:rStyle w:val="a6"/>
          <w:i w:val="0"/>
          <w:sz w:val="28"/>
          <w:szCs w:val="28"/>
        </w:rPr>
        <w:t>Покупатель»,</w:t>
      </w:r>
      <w:r w:rsidRPr="002E1F45">
        <w:rPr>
          <w:rStyle w:val="a6"/>
          <w:b w:val="0"/>
          <w:i w:val="0"/>
          <w:sz w:val="28"/>
          <w:szCs w:val="28"/>
        </w:rPr>
        <w:t xml:space="preserve"> с другой стороны,</w:t>
      </w:r>
      <w:r w:rsidRPr="002E1F45">
        <w:rPr>
          <w:rStyle w:val="a6"/>
          <w:sz w:val="28"/>
          <w:szCs w:val="28"/>
        </w:rPr>
        <w:t xml:space="preserve"> </w:t>
      </w:r>
      <w:r w:rsidRPr="002E1F45">
        <w:t>далее совместно именуемые – Стороны, заключили настоящий Договор (далее - Договор), о нижеследующем:</w:t>
      </w:r>
      <w:proofErr w:type="gramEnd"/>
    </w:p>
    <w:p w:rsidR="00A7099C" w:rsidRDefault="00A7099C" w:rsidP="00A7099C">
      <w:pPr>
        <w:pStyle w:val="2"/>
        <w:spacing w:after="0" w:line="240" w:lineRule="auto"/>
        <w:ind w:right="20"/>
        <w:contextualSpacing/>
        <w:jc w:val="both"/>
        <w:rPr>
          <w:bCs/>
          <w:color w:val="000000"/>
        </w:rPr>
      </w:pPr>
    </w:p>
    <w:p w:rsidR="00A7099C" w:rsidRDefault="00A7099C" w:rsidP="00A7099C">
      <w:pPr>
        <w:pStyle w:val="210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ПРЕДМЕТ ДОГОВОРА</w:t>
      </w:r>
    </w:p>
    <w:p w:rsidR="00A7099C" w:rsidRDefault="00A7099C" w:rsidP="00A7099C">
      <w:pPr>
        <w:pStyle w:val="210"/>
        <w:shd w:val="clear" w:color="auto" w:fill="auto"/>
        <w:tabs>
          <w:tab w:val="left" w:pos="3710"/>
        </w:tabs>
        <w:spacing w:line="240" w:lineRule="auto"/>
        <w:ind w:left="3360"/>
        <w:contextualSpacing/>
        <w:jc w:val="left"/>
        <w:rPr>
          <w:sz w:val="28"/>
          <w:szCs w:val="28"/>
        </w:rPr>
      </w:pPr>
    </w:p>
    <w:p w:rsidR="00A7099C" w:rsidRDefault="00A7099C" w:rsidP="00A7099C">
      <w:pPr>
        <w:pStyle w:val="a5"/>
        <w:widowControl w:val="0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 в соответствии с Протоколом об итогах аукциона  обязуется передать в собственность Покупателя, а Покупатель обязуется принять и оплатить по цене и на условиях, предусмотренных Договором следующее недвижимое имущество (далее – Имущество):</w:t>
      </w:r>
    </w:p>
    <w:p w:rsidR="00A7099C" w:rsidRDefault="00A7099C" w:rsidP="00A7099C">
      <w:pPr>
        <w:pStyle w:val="2"/>
        <w:tabs>
          <w:tab w:val="left" w:pos="1134"/>
        </w:tabs>
        <w:ind w:firstLine="0"/>
        <w:contextualSpacing/>
        <w:jc w:val="both"/>
      </w:pPr>
      <w:r>
        <w:t>-</w:t>
      </w:r>
      <w:r w:rsidRPr="00D625F8">
        <w:t xml:space="preserve"> </w:t>
      </w:r>
      <w:r w:rsidR="00C57FAB" w:rsidRPr="00C57FAB">
        <w:t xml:space="preserve">Жилое помещение (квартира) площадью </w:t>
      </w:r>
      <w:r w:rsidR="001F0594">
        <w:t>_____</w:t>
      </w:r>
      <w:r w:rsidR="00C57FAB" w:rsidRPr="00C57FAB">
        <w:t xml:space="preserve"> </w:t>
      </w:r>
      <w:proofErr w:type="spellStart"/>
      <w:r w:rsidR="00C57FAB" w:rsidRPr="00C57FAB">
        <w:t>кв.м</w:t>
      </w:r>
      <w:proofErr w:type="spellEnd"/>
      <w:r w:rsidR="00C57FAB" w:rsidRPr="00C57FAB">
        <w:t xml:space="preserve">. кадастровый номер: </w:t>
      </w:r>
      <w:r w:rsidR="001F0594">
        <w:t>____________</w:t>
      </w:r>
      <w:r w:rsidR="00C57FAB" w:rsidRPr="00C57FAB">
        <w:t xml:space="preserve">, расположенное по адресу: </w:t>
      </w:r>
      <w:r w:rsidR="001F0594">
        <w:t>________________</w:t>
      </w:r>
      <w:r w:rsidR="00C57FAB" w:rsidRPr="00C57FAB">
        <w:t xml:space="preserve">.  </w:t>
      </w:r>
    </w:p>
    <w:p w:rsidR="00A7099C" w:rsidRDefault="00A7099C" w:rsidP="00A7099C">
      <w:pPr>
        <w:pStyle w:val="2"/>
        <w:tabs>
          <w:tab w:val="left" w:pos="1134"/>
        </w:tabs>
        <w:ind w:firstLine="0"/>
        <w:contextualSpacing/>
        <w:jc w:val="both"/>
      </w:pPr>
    </w:p>
    <w:p w:rsidR="00A7099C" w:rsidRDefault="00A7099C" w:rsidP="00A7099C">
      <w:pPr>
        <w:pStyle w:val="2"/>
        <w:tabs>
          <w:tab w:val="left" w:pos="1134"/>
        </w:tabs>
        <w:ind w:firstLine="0"/>
        <w:contextualSpacing/>
        <w:jc w:val="both"/>
      </w:pPr>
      <w:r>
        <w:tab/>
        <w:t xml:space="preserve">Право собственности муниципального образования </w:t>
      </w:r>
      <w:proofErr w:type="spellStart"/>
      <w:r w:rsidR="00303331">
        <w:t>Ретюн</w:t>
      </w:r>
      <w:r>
        <w:t>ское</w:t>
      </w:r>
      <w:proofErr w:type="spellEnd"/>
      <w:r>
        <w:t xml:space="preserve"> сельское поселение Лужского муниципального района Ленинградской области:</w:t>
      </w:r>
    </w:p>
    <w:p w:rsidR="00A7099C" w:rsidRPr="00FB6E8E" w:rsidRDefault="00A7099C" w:rsidP="00A7099C">
      <w:pPr>
        <w:pStyle w:val="2"/>
        <w:tabs>
          <w:tab w:val="left" w:pos="1134"/>
        </w:tabs>
        <w:ind w:firstLine="0"/>
        <w:contextualSpacing/>
        <w:jc w:val="both"/>
      </w:pPr>
      <w:r>
        <w:tab/>
        <w:t>- на ж</w:t>
      </w:r>
      <w:r w:rsidRPr="000906B3">
        <w:t>илое по</w:t>
      </w:r>
      <w:r w:rsidR="00FD22CE">
        <w:t xml:space="preserve">мещение (квартира) площадью </w:t>
      </w:r>
      <w:r w:rsidR="001F0594">
        <w:t>_____</w:t>
      </w:r>
      <w:r w:rsidRPr="000906B3">
        <w:t xml:space="preserve"> </w:t>
      </w:r>
      <w:proofErr w:type="spellStart"/>
      <w:r w:rsidRPr="000906B3">
        <w:t>кв.м</w:t>
      </w:r>
      <w:proofErr w:type="spellEnd"/>
      <w:r w:rsidRPr="000906B3">
        <w:t>. кадастровый номер</w:t>
      </w:r>
      <w:r w:rsidR="00FB6E8E">
        <w:rPr>
          <w:rFonts w:ascii="PT Mono" w:eastAsiaTheme="minorHAnsi" w:hAnsi="PT Mono" w:cs="PT Mono"/>
          <w:sz w:val="20"/>
          <w:szCs w:val="20"/>
          <w:lang w:eastAsia="en-US"/>
        </w:rPr>
        <w:t xml:space="preserve">: </w:t>
      </w:r>
      <w:r w:rsidR="001F0594">
        <w:rPr>
          <w:rFonts w:eastAsiaTheme="minorHAnsi"/>
          <w:lang w:eastAsia="en-US"/>
        </w:rPr>
        <w:t>________</w:t>
      </w:r>
      <w:r w:rsidRPr="000906B3">
        <w:t xml:space="preserve">, расположенное по адресу: </w:t>
      </w:r>
      <w:r w:rsidR="001F0594">
        <w:t>___________________</w:t>
      </w:r>
      <w:r w:rsidRPr="000906B3">
        <w:t xml:space="preserve"> </w:t>
      </w:r>
      <w:r>
        <w:t>зарегистрировано Управлением Федеральной службы государственной регистрации, кадастра и картографи</w:t>
      </w:r>
      <w:r w:rsidR="00495E11">
        <w:t>и по Лен</w:t>
      </w:r>
      <w:r w:rsidR="00FB6E8E">
        <w:t xml:space="preserve">инградской области </w:t>
      </w:r>
      <w:proofErr w:type="gramStart"/>
      <w:r w:rsidR="00FB6E8E" w:rsidRPr="00EF2147">
        <w:t>от</w:t>
      </w:r>
      <w:proofErr w:type="gramEnd"/>
      <w:r w:rsidR="00FB6E8E" w:rsidRPr="00EF2147">
        <w:t xml:space="preserve"> </w:t>
      </w:r>
      <w:r w:rsidR="001F0594">
        <w:rPr>
          <w:rFonts w:eastAsiaTheme="minorHAnsi"/>
          <w:lang w:eastAsia="en-US"/>
        </w:rPr>
        <w:t>___________</w:t>
      </w:r>
      <w:r w:rsidR="00D92180" w:rsidRPr="00D92180">
        <w:rPr>
          <w:rFonts w:eastAsiaTheme="minorHAnsi"/>
          <w:lang w:eastAsia="en-US"/>
        </w:rPr>
        <w:t xml:space="preserve"> за </w:t>
      </w:r>
      <w:r w:rsidR="001F0594">
        <w:rPr>
          <w:rFonts w:eastAsiaTheme="minorHAnsi"/>
          <w:lang w:eastAsia="en-US"/>
        </w:rPr>
        <w:t>___________________</w:t>
      </w:r>
      <w:r w:rsidR="00D92180">
        <w:rPr>
          <w:rFonts w:eastAsiaTheme="minorHAnsi"/>
          <w:lang w:eastAsia="en-US"/>
        </w:rPr>
        <w:t>.</w:t>
      </w:r>
    </w:p>
    <w:p w:rsidR="00A7099C" w:rsidRDefault="00A7099C" w:rsidP="00A7099C">
      <w:pPr>
        <w:pStyle w:val="2"/>
        <w:tabs>
          <w:tab w:val="left" w:pos="1134"/>
        </w:tabs>
        <w:ind w:firstLine="0"/>
        <w:contextualSpacing/>
        <w:jc w:val="both"/>
      </w:pPr>
    </w:p>
    <w:p w:rsidR="00A7099C" w:rsidRDefault="00A7099C" w:rsidP="00A7099C">
      <w:pPr>
        <w:pStyle w:val="2"/>
        <w:tabs>
          <w:tab w:val="left" w:pos="1134"/>
        </w:tabs>
        <w:spacing w:after="0"/>
        <w:ind w:firstLine="0"/>
        <w:contextualSpacing/>
        <w:jc w:val="both"/>
      </w:pPr>
      <w:r w:rsidRPr="0063264B">
        <w:t>Ограничения (обременения) права: не зарегистрированы.</w:t>
      </w:r>
    </w:p>
    <w:p w:rsidR="00A7099C" w:rsidRPr="0063264B" w:rsidRDefault="00A7099C" w:rsidP="00A7099C">
      <w:pPr>
        <w:pStyle w:val="2"/>
        <w:tabs>
          <w:tab w:val="left" w:pos="1134"/>
        </w:tabs>
        <w:spacing w:after="0"/>
        <w:ind w:firstLine="0"/>
        <w:contextualSpacing/>
        <w:jc w:val="both"/>
      </w:pPr>
    </w:p>
    <w:p w:rsidR="00A7099C" w:rsidRPr="0063264B" w:rsidRDefault="00A7099C" w:rsidP="00A7099C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64B">
        <w:rPr>
          <w:rFonts w:ascii="Times New Roman" w:hAnsi="Times New Roman" w:cs="Times New Roman"/>
          <w:sz w:val="28"/>
          <w:szCs w:val="28"/>
        </w:rPr>
        <w:t xml:space="preserve">1.2. </w:t>
      </w:r>
      <w:r w:rsidRPr="00911B28">
        <w:rPr>
          <w:rFonts w:ascii="Times New Roman" w:hAnsi="Times New Roman" w:cs="Times New Roman"/>
          <w:sz w:val="28"/>
          <w:szCs w:val="28"/>
        </w:rPr>
        <w:t xml:space="preserve">Приватизация Имущества осуществляется на основании: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911B28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803007">
        <w:rPr>
          <w:rFonts w:ascii="Times New Roman" w:hAnsi="Times New Roman" w:cs="Times New Roman"/>
          <w:sz w:val="28"/>
          <w:szCs w:val="28"/>
        </w:rPr>
        <w:t>Ретюнского</w:t>
      </w:r>
      <w:r w:rsidR="00FB6E8E">
        <w:rPr>
          <w:rFonts w:ascii="Times New Roman" w:hAnsi="Times New Roman" w:cs="Times New Roman"/>
          <w:sz w:val="28"/>
          <w:szCs w:val="28"/>
        </w:rPr>
        <w:t xml:space="preserve"> с</w:t>
      </w:r>
      <w:r w:rsidR="00D445EC">
        <w:rPr>
          <w:rFonts w:ascii="Times New Roman" w:hAnsi="Times New Roman" w:cs="Times New Roman"/>
          <w:sz w:val="28"/>
          <w:szCs w:val="28"/>
        </w:rPr>
        <w:t xml:space="preserve">ельского поселения от </w:t>
      </w:r>
      <w:r w:rsidR="00803007" w:rsidRPr="00803007">
        <w:rPr>
          <w:rFonts w:ascii="Times New Roman" w:hAnsi="Times New Roman" w:cs="Times New Roman"/>
          <w:sz w:val="28"/>
          <w:szCs w:val="28"/>
        </w:rPr>
        <w:t>26.04.2023г. № 203 «Об утверждении прогнозного плана (программы) приватизации муниципального имущества Ретюнского сельского поселения Лужского муниципального района Ленинградской области на 2023 год»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3264B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Pr="006326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575">
        <w:rPr>
          <w:rFonts w:ascii="Times New Roman" w:hAnsi="Times New Roman" w:cs="Times New Roman"/>
          <w:sz w:val="28"/>
          <w:szCs w:val="28"/>
        </w:rPr>
        <w:t>Ретюнс</w:t>
      </w:r>
      <w:r>
        <w:rPr>
          <w:rFonts w:ascii="Times New Roman" w:hAnsi="Times New Roman" w:cs="Times New Roman"/>
          <w:sz w:val="28"/>
          <w:szCs w:val="28"/>
        </w:rPr>
        <w:t xml:space="preserve">кого сельского поселения </w:t>
      </w:r>
      <w:r w:rsidRPr="0063264B"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 Ленинградской области от </w:t>
      </w:r>
      <w:r w:rsidR="00D34575">
        <w:rPr>
          <w:rFonts w:ascii="Times New Roman" w:hAnsi="Times New Roman" w:cs="Times New Roman"/>
          <w:sz w:val="28"/>
          <w:szCs w:val="28"/>
        </w:rPr>
        <w:t>08.06</w:t>
      </w:r>
      <w:r w:rsidR="00FB6E8E">
        <w:rPr>
          <w:rFonts w:ascii="Times New Roman" w:hAnsi="Times New Roman" w:cs="Times New Roman"/>
          <w:sz w:val="28"/>
          <w:szCs w:val="28"/>
        </w:rPr>
        <w:t>.2023 г. № 1</w:t>
      </w:r>
      <w:r w:rsidR="00D34575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099C" w:rsidRPr="0063264B" w:rsidRDefault="00A7099C" w:rsidP="00A7099C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64B">
        <w:rPr>
          <w:rFonts w:ascii="Times New Roman" w:hAnsi="Times New Roman" w:cs="Times New Roman"/>
          <w:sz w:val="28"/>
          <w:szCs w:val="28"/>
        </w:rPr>
        <w:t xml:space="preserve">1.3. Имущество на момент заключения настоящего договора не продано, не подарено, не заложено, под арестом не состоит. </w:t>
      </w:r>
    </w:p>
    <w:p w:rsidR="00A7099C" w:rsidRPr="0063264B" w:rsidRDefault="00A7099C" w:rsidP="00A709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64B">
        <w:rPr>
          <w:rFonts w:ascii="Times New Roman" w:hAnsi="Times New Roman" w:cs="Times New Roman"/>
          <w:sz w:val="28"/>
          <w:szCs w:val="28"/>
        </w:rPr>
        <w:lastRenderedPageBreak/>
        <w:t>1.4. Передача Продавцом Покупателю Имущества осуществляется не позднее 20 (двадцати) дней с момента выполнения Покупателем обязательств по оплате, предусмотренных в п. 2.3 настоящего Договора и оформляется двусторонним Актом приема-передачи Имущества. Подписание Акта приема-передачи Имущества уполномоченными лицами Продавца и Покупателя свидетельствует о том, что Продавец передал, а Покупатель принял Имущество.</w:t>
      </w:r>
    </w:p>
    <w:p w:rsidR="00A7099C" w:rsidRPr="0063264B" w:rsidRDefault="00A7099C" w:rsidP="00A709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64B">
        <w:rPr>
          <w:rFonts w:ascii="Times New Roman" w:hAnsi="Times New Roman" w:cs="Times New Roman"/>
          <w:sz w:val="28"/>
          <w:szCs w:val="28"/>
        </w:rPr>
        <w:t>1.5. Продавец несет бремя содержания Имущества до дня подписания Сторонами Акта приема-передачи Имущества.</w:t>
      </w:r>
    </w:p>
    <w:p w:rsidR="00A7099C" w:rsidRPr="0063264B" w:rsidRDefault="00A7099C" w:rsidP="00A709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64B">
        <w:rPr>
          <w:rFonts w:ascii="Times New Roman" w:hAnsi="Times New Roman" w:cs="Times New Roman"/>
          <w:sz w:val="28"/>
          <w:szCs w:val="28"/>
        </w:rPr>
        <w:t xml:space="preserve">1.6. Продавец подтверждает отсутствие задолженности перед третьими лицами по платежам, связанным с эксплуатацией Имущества. Продавец осуществляет платежи, связанные с эксплуатацией Имущества, до дня подписания Сторонами Акта приема-передачи Имущества. </w:t>
      </w:r>
    </w:p>
    <w:p w:rsidR="00A7099C" w:rsidRDefault="00A7099C" w:rsidP="00A7099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099C" w:rsidRDefault="00A7099C" w:rsidP="00A7099C">
      <w:pPr>
        <w:pStyle w:val="11"/>
        <w:keepNext/>
        <w:keepLines/>
        <w:shd w:val="clear" w:color="auto" w:fill="auto"/>
        <w:tabs>
          <w:tab w:val="left" w:pos="3145"/>
        </w:tabs>
        <w:spacing w:before="0"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2. ЦЕНА И ПОРЯДОК РАСЧЕТОВ</w:t>
      </w:r>
    </w:p>
    <w:p w:rsidR="00A7099C" w:rsidRDefault="00A7099C" w:rsidP="00A7099C">
      <w:pPr>
        <w:pStyle w:val="11"/>
        <w:keepNext/>
        <w:keepLines/>
        <w:shd w:val="clear" w:color="auto" w:fill="auto"/>
        <w:tabs>
          <w:tab w:val="left" w:pos="3145"/>
        </w:tabs>
        <w:spacing w:before="0" w:after="0" w:line="240" w:lineRule="auto"/>
        <w:contextualSpacing/>
        <w:jc w:val="center"/>
        <w:rPr>
          <w:sz w:val="28"/>
          <w:szCs w:val="28"/>
        </w:rPr>
      </w:pPr>
    </w:p>
    <w:p w:rsidR="00A7099C" w:rsidRPr="0022590F" w:rsidRDefault="00A7099C" w:rsidP="00A7099C">
      <w:pPr>
        <w:pStyle w:val="2"/>
        <w:tabs>
          <w:tab w:val="left" w:pos="1134"/>
        </w:tabs>
        <w:ind w:firstLine="0"/>
        <w:contextualSpacing/>
        <w:jc w:val="both"/>
      </w:pPr>
      <w:r>
        <w:t xml:space="preserve">2.1. </w:t>
      </w:r>
      <w:proofErr w:type="gramStart"/>
      <w:r w:rsidRPr="0022590F">
        <w:t>Цена</w:t>
      </w:r>
      <w:r w:rsidRPr="0022590F">
        <w:rPr>
          <w:b/>
        </w:rPr>
        <w:t xml:space="preserve"> </w:t>
      </w:r>
      <w:r w:rsidRPr="0022590F">
        <w:t>Имущества  установлена по итогам аук</w:t>
      </w:r>
      <w:r>
        <w:t>цион</w:t>
      </w:r>
      <w:r w:rsidR="009E2D61">
        <w:t xml:space="preserve">а в электронной форме от  </w:t>
      </w:r>
      <w:r w:rsidR="00DF05AB">
        <w:t xml:space="preserve">              </w:t>
      </w:r>
      <w:r w:rsidR="00FB6E8E" w:rsidRPr="006A5320">
        <w:t xml:space="preserve"> </w:t>
      </w:r>
      <w:r w:rsidRPr="006A5320">
        <w:t xml:space="preserve"> г.   (</w:t>
      </w:r>
      <w:r w:rsidRPr="0022590F">
        <w:t>протокол о результатах проведения от</w:t>
      </w:r>
      <w:r w:rsidR="00495E11">
        <w:t>к</w:t>
      </w:r>
      <w:r w:rsidR="009E2D61">
        <w:t xml:space="preserve">рытых торгов      № ______ от </w:t>
      </w:r>
      <w:r w:rsidR="00DF05AB">
        <w:t xml:space="preserve">           </w:t>
      </w:r>
      <w:r w:rsidRPr="0022590F">
        <w:t xml:space="preserve"> года муниципального имущества  - </w:t>
      </w:r>
      <w:r>
        <w:t xml:space="preserve"> </w:t>
      </w:r>
      <w:r w:rsidRPr="000906B3">
        <w:t>Жилое по</w:t>
      </w:r>
      <w:r w:rsidR="00495E11">
        <w:t>мещение (квартира) пл</w:t>
      </w:r>
      <w:r w:rsidR="00FB6E8E">
        <w:t xml:space="preserve">ощадью </w:t>
      </w:r>
      <w:r w:rsidR="00533B4D">
        <w:t>_____</w:t>
      </w:r>
      <w:r w:rsidR="006A5320" w:rsidRPr="006A5320">
        <w:t xml:space="preserve"> </w:t>
      </w:r>
      <w:proofErr w:type="spellStart"/>
      <w:r w:rsidR="006A5320" w:rsidRPr="006A5320">
        <w:t>кв.м</w:t>
      </w:r>
      <w:proofErr w:type="spellEnd"/>
      <w:r w:rsidR="006A5320" w:rsidRPr="006A5320">
        <w:t xml:space="preserve">. кадастровый номер: </w:t>
      </w:r>
      <w:r w:rsidR="00533B4D">
        <w:t>_________</w:t>
      </w:r>
      <w:r w:rsidR="006A5320" w:rsidRPr="006A5320">
        <w:t xml:space="preserve">, расположенное по адресу: </w:t>
      </w:r>
      <w:r w:rsidR="00533B4D">
        <w:t>___________</w:t>
      </w:r>
      <w:r w:rsidRPr="000906B3">
        <w:t xml:space="preserve">    </w:t>
      </w:r>
      <w:r w:rsidRPr="0022590F">
        <w:t>и составляет ______________________(_______________________ рублей _______ копеек) с учетом НДС.</w:t>
      </w:r>
      <w:r w:rsidRPr="0022590F">
        <w:rPr>
          <w:b/>
        </w:rPr>
        <w:t xml:space="preserve"> </w:t>
      </w:r>
      <w:proofErr w:type="gramEnd"/>
    </w:p>
    <w:p w:rsidR="00A7099C" w:rsidRDefault="00A7099C" w:rsidP="00A7099C">
      <w:pPr>
        <w:pStyle w:val="2"/>
        <w:shd w:val="clear" w:color="auto" w:fill="auto"/>
        <w:spacing w:after="0" w:line="240" w:lineRule="auto"/>
        <w:ind w:firstLine="709"/>
        <w:contextualSpacing/>
        <w:jc w:val="both"/>
      </w:pPr>
      <w:r w:rsidRPr="00DF085B">
        <w:t>2.2  Внесенный победителем задаток</w:t>
      </w:r>
      <w:r w:rsidR="006D63CE">
        <w:t xml:space="preserve"> в размере</w:t>
      </w:r>
      <w:proofErr w:type="gramStart"/>
      <w:r w:rsidR="006D63CE">
        <w:t xml:space="preserve"> </w:t>
      </w:r>
      <w:r w:rsidR="00533B4D">
        <w:t>_______</w:t>
      </w:r>
      <w:r w:rsidR="002C1681" w:rsidRPr="002C1681">
        <w:t xml:space="preserve"> (</w:t>
      </w:r>
      <w:r w:rsidR="00533B4D">
        <w:t>________)</w:t>
      </w:r>
      <w:r w:rsidR="002C1681" w:rsidRPr="002C1681">
        <w:t xml:space="preserve"> </w:t>
      </w:r>
      <w:proofErr w:type="gramEnd"/>
      <w:r w:rsidR="002C1681" w:rsidRPr="002C1681">
        <w:t>рублей</w:t>
      </w:r>
      <w:r>
        <w:t xml:space="preserve"> (в том числе НДС) засчитан в счет оплаты приобретаемого имущества.</w:t>
      </w:r>
    </w:p>
    <w:p w:rsidR="00A7099C" w:rsidRDefault="00A7099C" w:rsidP="00A7099C">
      <w:pPr>
        <w:pStyle w:val="210"/>
        <w:shd w:val="clear" w:color="auto" w:fill="auto"/>
        <w:spacing w:line="240" w:lineRule="auto"/>
        <w:ind w:left="20" w:firstLine="709"/>
        <w:contextualSpacing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2.3. Покупатель перечисляет оставшуюся сумму платежа</w:t>
      </w:r>
      <w:proofErr w:type="gramStart"/>
      <w:r>
        <w:rPr>
          <w:b w:val="0"/>
          <w:sz w:val="28"/>
          <w:szCs w:val="28"/>
        </w:rPr>
        <w:t xml:space="preserve"> ______________ </w:t>
      </w:r>
      <w:r>
        <w:rPr>
          <w:rStyle w:val="a6"/>
          <w:rFonts w:eastAsia="Courier New"/>
          <w:i w:val="0"/>
          <w:sz w:val="28"/>
          <w:szCs w:val="28"/>
        </w:rPr>
        <w:t>(______________________________________),</w:t>
      </w:r>
      <w:r>
        <w:rPr>
          <w:rStyle w:val="a6"/>
          <w:rFonts w:eastAsia="Courier New"/>
          <w:sz w:val="28"/>
          <w:szCs w:val="28"/>
        </w:rPr>
        <w:t xml:space="preserve"> </w:t>
      </w:r>
      <w:r w:rsidRPr="00454629">
        <w:rPr>
          <w:rStyle w:val="a6"/>
          <w:rFonts w:eastAsia="Courier New"/>
          <w:i w:val="0"/>
          <w:sz w:val="28"/>
          <w:szCs w:val="28"/>
        </w:rPr>
        <w:t>(</w:t>
      </w:r>
      <w:proofErr w:type="gramEnd"/>
      <w:r w:rsidRPr="00454629">
        <w:rPr>
          <w:rStyle w:val="a6"/>
          <w:rFonts w:eastAsia="Courier New"/>
          <w:i w:val="0"/>
          <w:sz w:val="28"/>
          <w:szCs w:val="28"/>
        </w:rPr>
        <w:t>НДС не облагается),</w:t>
      </w:r>
      <w:r>
        <w:rPr>
          <w:rStyle w:val="a6"/>
          <w:rFonts w:eastAsia="Courier New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единовременно в течение 10 (Десяти) дней после заключения настоящего Договора путем перечисления денежных средств на счет Продавца по следующим реквизитам:</w:t>
      </w:r>
      <w:r>
        <w:rPr>
          <w:sz w:val="28"/>
          <w:szCs w:val="28"/>
        </w:rPr>
        <w:t xml:space="preserve"> </w:t>
      </w:r>
    </w:p>
    <w:p w:rsidR="002C1681" w:rsidRPr="002C1681" w:rsidRDefault="002C1681" w:rsidP="002C1681">
      <w:pPr>
        <w:ind w:firstLine="709"/>
        <w:jc w:val="both"/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</w:pPr>
      <w:r w:rsidRPr="002C1681"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  <w:t>Администрация Ретюнского сельского поселения Лужского муниципального района Ленинградской области.</w:t>
      </w:r>
    </w:p>
    <w:p w:rsidR="002C1681" w:rsidRPr="002C1681" w:rsidRDefault="002C1681" w:rsidP="002C1681">
      <w:pPr>
        <w:ind w:firstLine="709"/>
        <w:jc w:val="both"/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</w:pPr>
      <w:r w:rsidRPr="002C1681"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  <w:t xml:space="preserve">        Местонахождение: 188285, Ленинградская область, </w:t>
      </w:r>
      <w:proofErr w:type="spellStart"/>
      <w:r w:rsidRPr="002C1681"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  <w:t>Лужский</w:t>
      </w:r>
      <w:proofErr w:type="spellEnd"/>
      <w:r w:rsidRPr="002C1681"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  <w:t xml:space="preserve"> район, д. Ретюнь, ул. Центральная д. 13</w:t>
      </w:r>
    </w:p>
    <w:p w:rsidR="002C1681" w:rsidRPr="002C1681" w:rsidRDefault="002C1681" w:rsidP="002C1681">
      <w:pPr>
        <w:ind w:firstLine="709"/>
        <w:jc w:val="both"/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</w:pPr>
    </w:p>
    <w:p w:rsidR="002C1681" w:rsidRPr="002C1681" w:rsidRDefault="002C1681" w:rsidP="002C1681">
      <w:pPr>
        <w:ind w:firstLine="709"/>
        <w:jc w:val="both"/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</w:pPr>
      <w:r w:rsidRPr="002C1681"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  <w:t>за жилое помещение (квартира)</w:t>
      </w:r>
    </w:p>
    <w:p w:rsidR="002C1681" w:rsidRPr="002C1681" w:rsidRDefault="002C1681" w:rsidP="002C1681">
      <w:pPr>
        <w:ind w:firstLine="709"/>
        <w:jc w:val="both"/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</w:pPr>
      <w:r w:rsidRPr="002C1681"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  <w:t xml:space="preserve">ИНН 4710026138, КПП 471001001, ОКТМО 41633488, </w:t>
      </w:r>
    </w:p>
    <w:p w:rsidR="002C1681" w:rsidRPr="002C1681" w:rsidRDefault="002C1681" w:rsidP="002C1681">
      <w:pPr>
        <w:ind w:firstLine="709"/>
        <w:jc w:val="both"/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</w:pPr>
      <w:r w:rsidRPr="002C1681"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  <w:t xml:space="preserve">Банк: </w:t>
      </w:r>
      <w:proofErr w:type="gramStart"/>
      <w:r w:rsidRPr="002C1681"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  <w:t>СЕВЕРО-ЗАПАДНОЕ</w:t>
      </w:r>
      <w:proofErr w:type="gramEnd"/>
      <w:r w:rsidRPr="002C1681"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  <w:t xml:space="preserve">  ГУ  БАНКА РОССИИ//УФК по Ленинградской области </w:t>
      </w:r>
    </w:p>
    <w:p w:rsidR="002C1681" w:rsidRPr="002C1681" w:rsidRDefault="002C1681" w:rsidP="002C1681">
      <w:pPr>
        <w:ind w:firstLine="709"/>
        <w:jc w:val="both"/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</w:pPr>
      <w:r w:rsidRPr="002C1681"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  <w:t xml:space="preserve">г. Санкт-Петербург  </w:t>
      </w:r>
    </w:p>
    <w:p w:rsidR="002C1681" w:rsidRPr="002C1681" w:rsidRDefault="002C1681" w:rsidP="002C1681">
      <w:pPr>
        <w:ind w:firstLine="709"/>
        <w:jc w:val="both"/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</w:pPr>
      <w:r w:rsidRPr="002C1681"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  <w:t>БИК - 044030098</w:t>
      </w:r>
    </w:p>
    <w:p w:rsidR="002C1681" w:rsidRPr="002C1681" w:rsidRDefault="002C1681" w:rsidP="002C1681">
      <w:pPr>
        <w:ind w:firstLine="709"/>
        <w:jc w:val="both"/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</w:pPr>
      <w:r w:rsidRPr="002C1681"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  <w:t>Единый казначейский  Счет – 40102810745370000098</w:t>
      </w:r>
    </w:p>
    <w:p w:rsidR="002C1681" w:rsidRPr="002C1681" w:rsidRDefault="002C1681" w:rsidP="002C1681">
      <w:pPr>
        <w:ind w:firstLine="709"/>
        <w:jc w:val="both"/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</w:pPr>
      <w:r w:rsidRPr="002C1681"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  <w:t>№ счета 03100643000000014500</w:t>
      </w:r>
    </w:p>
    <w:p w:rsidR="002C1681" w:rsidRPr="002C1681" w:rsidRDefault="002C1681" w:rsidP="002C1681">
      <w:pPr>
        <w:ind w:firstLine="709"/>
        <w:jc w:val="both"/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</w:pPr>
      <w:r w:rsidRPr="002C1681"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  <w:t>Тел. (81372) 53-558, 53-430</w:t>
      </w:r>
    </w:p>
    <w:p w:rsidR="002C1681" w:rsidRPr="002C1681" w:rsidRDefault="002C1681" w:rsidP="002C1681">
      <w:pPr>
        <w:ind w:firstLine="709"/>
        <w:jc w:val="both"/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</w:pPr>
      <w:r w:rsidRPr="002C1681"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  <w:lastRenderedPageBreak/>
        <w:t xml:space="preserve">Получатель: </w:t>
      </w:r>
      <w:proofErr w:type="gramStart"/>
      <w:r w:rsidRPr="002C1681"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  <w:t>УФК по Ленинградской области (Администрация Ретюнского сельского поселения, (л/с 04453002490).</w:t>
      </w:r>
      <w:proofErr w:type="gramEnd"/>
    </w:p>
    <w:p w:rsidR="00A7099C" w:rsidRPr="00FB6E8E" w:rsidRDefault="002C1681" w:rsidP="002C168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1681"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  <w:t xml:space="preserve">             КБК 009 11402053100000410.</w:t>
      </w:r>
    </w:p>
    <w:p w:rsidR="00A7099C" w:rsidRDefault="00A7099C" w:rsidP="00A709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85B">
        <w:rPr>
          <w:rFonts w:ascii="Times New Roman" w:hAnsi="Times New Roman" w:cs="Times New Roman"/>
          <w:color w:val="auto"/>
          <w:sz w:val="28"/>
          <w:szCs w:val="28"/>
        </w:rPr>
        <w:t xml:space="preserve">Оплата НДС </w:t>
      </w:r>
      <w:r>
        <w:rPr>
          <w:rFonts w:ascii="Times New Roman" w:hAnsi="Times New Roman" w:cs="Times New Roman"/>
          <w:sz w:val="28"/>
          <w:szCs w:val="28"/>
        </w:rPr>
        <w:t>осуществляется Покупателем в порядке, установленном действующим налоговым законодательством Российской Федерации.</w:t>
      </w:r>
    </w:p>
    <w:p w:rsidR="00A7099C" w:rsidRDefault="00A7099C" w:rsidP="00A709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Денежные обязательства Покупателя, предусмотренные пунктом 2.3 настоящего Договора, считаются полностью прекращенными надлежащим исполнением с момента зачисления указанных средств на счет Продавца.</w:t>
      </w:r>
    </w:p>
    <w:p w:rsidR="00A7099C" w:rsidRDefault="00A7099C" w:rsidP="00A7099C">
      <w:pPr>
        <w:pStyle w:val="210"/>
        <w:shd w:val="clear" w:color="auto" w:fill="auto"/>
        <w:tabs>
          <w:tab w:val="left" w:pos="3645"/>
        </w:tabs>
        <w:spacing w:line="240" w:lineRule="auto"/>
        <w:ind w:left="3175"/>
        <w:contextualSpacing/>
        <w:jc w:val="both"/>
        <w:rPr>
          <w:bCs w:val="0"/>
          <w:sz w:val="28"/>
          <w:szCs w:val="28"/>
        </w:rPr>
      </w:pPr>
    </w:p>
    <w:p w:rsidR="00A7099C" w:rsidRDefault="00A7099C" w:rsidP="00A7099C">
      <w:pPr>
        <w:pStyle w:val="210"/>
        <w:shd w:val="clear" w:color="auto" w:fill="auto"/>
        <w:tabs>
          <w:tab w:val="left" w:pos="36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ОБЯЗАННОСТИ СТОРОН</w:t>
      </w:r>
    </w:p>
    <w:p w:rsidR="00A7099C" w:rsidRDefault="00A7099C" w:rsidP="00A7099C">
      <w:pPr>
        <w:pStyle w:val="210"/>
        <w:shd w:val="clear" w:color="auto" w:fill="auto"/>
        <w:tabs>
          <w:tab w:val="left" w:pos="3645"/>
        </w:tabs>
        <w:spacing w:line="240" w:lineRule="auto"/>
        <w:rPr>
          <w:sz w:val="28"/>
          <w:szCs w:val="28"/>
        </w:rPr>
      </w:pPr>
    </w:p>
    <w:p w:rsidR="00A7099C" w:rsidRDefault="00A7099C" w:rsidP="00A7099C">
      <w:pPr>
        <w:pStyle w:val="210"/>
        <w:numPr>
          <w:ilvl w:val="0"/>
          <w:numId w:val="9"/>
        </w:numPr>
        <w:shd w:val="clear" w:color="auto" w:fill="auto"/>
        <w:tabs>
          <w:tab w:val="left" w:pos="1276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Продавца:</w:t>
      </w:r>
    </w:p>
    <w:p w:rsidR="00A7099C" w:rsidRDefault="00A7099C" w:rsidP="00A7099C">
      <w:pPr>
        <w:pStyle w:val="2"/>
        <w:shd w:val="clear" w:color="auto" w:fill="auto"/>
        <w:tabs>
          <w:tab w:val="left" w:pos="1705"/>
        </w:tabs>
        <w:spacing w:after="0" w:line="240" w:lineRule="auto"/>
        <w:ind w:right="20" w:firstLine="709"/>
        <w:contextualSpacing/>
        <w:jc w:val="both"/>
      </w:pPr>
      <w:r>
        <w:t>3.1.1. Передать в собственность Покупателя Имущество, определенное в пункте Договора, в порядке, предусмотренном Договором;</w:t>
      </w:r>
    </w:p>
    <w:p w:rsidR="00A7099C" w:rsidRDefault="00A7099C" w:rsidP="00A7099C">
      <w:pPr>
        <w:pStyle w:val="2"/>
        <w:shd w:val="clear" w:color="auto" w:fill="auto"/>
        <w:tabs>
          <w:tab w:val="left" w:pos="1705"/>
        </w:tabs>
        <w:spacing w:after="0" w:line="240" w:lineRule="auto"/>
        <w:ind w:right="20" w:firstLine="709"/>
        <w:contextualSpacing/>
        <w:jc w:val="both"/>
      </w:pPr>
      <w:r>
        <w:t>3.1.2.  Передать Имущество, определенное в п. 1.1 Договора в срок не более чем 20 дней с момента выполнения Покупателем обязательств, предусмотренных Договором.</w:t>
      </w:r>
    </w:p>
    <w:p w:rsidR="00A7099C" w:rsidRDefault="00A7099C" w:rsidP="00A7099C">
      <w:pPr>
        <w:pStyle w:val="2"/>
        <w:shd w:val="clear" w:color="auto" w:fill="auto"/>
        <w:tabs>
          <w:tab w:val="left" w:pos="1522"/>
        </w:tabs>
        <w:spacing w:after="0" w:line="240" w:lineRule="auto"/>
        <w:ind w:right="20" w:firstLine="709"/>
        <w:contextualSpacing/>
        <w:jc w:val="both"/>
      </w:pPr>
      <w:r>
        <w:t>3.1.3. В срок не позднее 10 дней от даты подписания акта приема-передачи Имущества предоставить Покупателю все необходимые в соответствии с действующим законодательством РФ и требованиями органа, осуществляющего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Имущество.</w:t>
      </w:r>
    </w:p>
    <w:p w:rsidR="00A7099C" w:rsidRDefault="00A7099C" w:rsidP="00A7099C">
      <w:pPr>
        <w:pStyle w:val="2"/>
        <w:shd w:val="clear" w:color="auto" w:fill="auto"/>
        <w:tabs>
          <w:tab w:val="left" w:pos="1479"/>
        </w:tabs>
        <w:spacing w:after="0" w:line="240" w:lineRule="auto"/>
        <w:ind w:right="20" w:firstLine="709"/>
        <w:contextualSpacing/>
        <w:jc w:val="both"/>
      </w:pPr>
      <w:r>
        <w:t>3.1.4. Надлежащим образом исполнять все свои обязанности, предусмотренные  Договором и вытекающие из условий последнего и существа отношений с Покупателем.</w:t>
      </w:r>
    </w:p>
    <w:p w:rsidR="00A7099C" w:rsidRDefault="00A7099C" w:rsidP="00A7099C">
      <w:pPr>
        <w:pStyle w:val="210"/>
        <w:numPr>
          <w:ilvl w:val="0"/>
          <w:numId w:val="9"/>
        </w:numPr>
        <w:shd w:val="clear" w:color="auto" w:fill="auto"/>
        <w:tabs>
          <w:tab w:val="left" w:pos="1282"/>
        </w:tabs>
        <w:spacing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Покупателя:</w:t>
      </w:r>
    </w:p>
    <w:p w:rsidR="00A7099C" w:rsidRDefault="00A7099C" w:rsidP="00A7099C">
      <w:pPr>
        <w:pStyle w:val="2"/>
        <w:shd w:val="clear" w:color="auto" w:fill="auto"/>
        <w:tabs>
          <w:tab w:val="left" w:pos="1642"/>
        </w:tabs>
        <w:spacing w:after="0" w:line="240" w:lineRule="auto"/>
        <w:ind w:right="20" w:firstLine="709"/>
        <w:contextualSpacing/>
        <w:jc w:val="both"/>
      </w:pPr>
      <w:r>
        <w:t>3.2.1. Принять в собственность от Продавца Имущество, установленное в пункте 1.1  Договора, в порядке, предусмотренном п. 3.1.2 Договора;</w:t>
      </w:r>
    </w:p>
    <w:p w:rsidR="00A7099C" w:rsidRDefault="00A7099C" w:rsidP="00A7099C">
      <w:pPr>
        <w:pStyle w:val="2"/>
        <w:shd w:val="clear" w:color="auto" w:fill="auto"/>
        <w:tabs>
          <w:tab w:val="left" w:pos="1465"/>
        </w:tabs>
        <w:spacing w:after="0" w:line="240" w:lineRule="auto"/>
        <w:ind w:right="20" w:firstLine="709"/>
        <w:contextualSpacing/>
        <w:jc w:val="both"/>
      </w:pPr>
      <w:r>
        <w:t xml:space="preserve">3.2.2. </w:t>
      </w:r>
      <w:proofErr w:type="gramStart"/>
      <w:r>
        <w:t>Оплатить цену Имущества</w:t>
      </w:r>
      <w:proofErr w:type="gramEnd"/>
      <w:r>
        <w:t xml:space="preserve"> в порядке, сроки и размере, предусмотренном разделом 2  Договора;</w:t>
      </w:r>
    </w:p>
    <w:p w:rsidR="00A7099C" w:rsidRDefault="00A7099C" w:rsidP="00A7099C">
      <w:pPr>
        <w:pStyle w:val="2"/>
        <w:shd w:val="clear" w:color="auto" w:fill="auto"/>
        <w:tabs>
          <w:tab w:val="left" w:pos="1465"/>
        </w:tabs>
        <w:spacing w:after="0" w:line="240" w:lineRule="auto"/>
        <w:ind w:right="20" w:firstLine="709"/>
        <w:contextualSpacing/>
        <w:jc w:val="both"/>
      </w:pPr>
      <w:r>
        <w:t>3.2.3. В 10-дневный срок после подписания Акта приема-передачи Имущества подать документы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Имущество.</w:t>
      </w:r>
    </w:p>
    <w:p w:rsidR="00A7099C" w:rsidRDefault="00A7099C" w:rsidP="00A7099C">
      <w:pPr>
        <w:pStyle w:val="2"/>
        <w:shd w:val="clear" w:color="auto" w:fill="auto"/>
        <w:tabs>
          <w:tab w:val="left" w:pos="1551"/>
        </w:tabs>
        <w:spacing w:after="0" w:line="240" w:lineRule="auto"/>
        <w:ind w:right="20" w:firstLine="709"/>
        <w:contextualSpacing/>
        <w:jc w:val="both"/>
      </w:pPr>
      <w:r>
        <w:t>3.2.4.Совершить за свой счет все необходимые в соответствии с действующим законодательством РФ и требованиями государственного регистрирующего органа фактические действия, необходимые для государственной регистрации перехода права собственности на Имущество к Покупателю;</w:t>
      </w:r>
    </w:p>
    <w:p w:rsidR="00A7099C" w:rsidRDefault="00A7099C" w:rsidP="00A7099C">
      <w:pPr>
        <w:pStyle w:val="2"/>
        <w:shd w:val="clear" w:color="auto" w:fill="auto"/>
        <w:tabs>
          <w:tab w:val="left" w:pos="1551"/>
        </w:tabs>
        <w:spacing w:after="0" w:line="240" w:lineRule="auto"/>
        <w:ind w:right="20" w:firstLine="709"/>
        <w:contextualSpacing/>
        <w:jc w:val="both"/>
      </w:pPr>
      <w:r>
        <w:t xml:space="preserve">3.2.5. В 10-дневный срок после осуществления государственной регистрации перехода права собственности на Имущество предоставить Продавцу выписку из Единого государственного реестра недвижимости об </w:t>
      </w:r>
      <w:r>
        <w:lastRenderedPageBreak/>
        <w:t>основных характеристиках и зарегистрированных правах на объект недвижимости.</w:t>
      </w:r>
    </w:p>
    <w:p w:rsidR="00A7099C" w:rsidRDefault="00A7099C" w:rsidP="00A7099C">
      <w:pPr>
        <w:pStyle w:val="2"/>
        <w:shd w:val="clear" w:color="auto" w:fill="auto"/>
        <w:spacing w:after="0" w:line="240" w:lineRule="auto"/>
        <w:ind w:right="20" w:firstLine="709"/>
        <w:contextualSpacing/>
        <w:jc w:val="both"/>
      </w:pPr>
      <w:r>
        <w:t>3.2.6. Надлежащим образом исполнять все свои обязанности, предусмотренные настоящим Договором и вытекающие из условий последнего и существа отношений с Продавцом.</w:t>
      </w:r>
    </w:p>
    <w:p w:rsidR="00A7099C" w:rsidRDefault="00A7099C" w:rsidP="00A7099C">
      <w:pPr>
        <w:pStyle w:val="2"/>
        <w:shd w:val="clear" w:color="auto" w:fill="auto"/>
        <w:spacing w:after="0" w:line="240" w:lineRule="auto"/>
        <w:ind w:left="20" w:right="20" w:firstLine="840"/>
        <w:contextualSpacing/>
        <w:jc w:val="both"/>
      </w:pPr>
    </w:p>
    <w:p w:rsidR="00A7099C" w:rsidRDefault="00A7099C" w:rsidP="00A7099C">
      <w:pPr>
        <w:pStyle w:val="11"/>
        <w:keepNext/>
        <w:keepLines/>
        <w:shd w:val="clear" w:color="auto" w:fill="auto"/>
        <w:spacing w:before="0" w:after="0" w:line="240" w:lineRule="auto"/>
        <w:contextualSpacing/>
        <w:jc w:val="center"/>
        <w:rPr>
          <w:rStyle w:val="12"/>
          <w:b/>
          <w:bCs/>
          <w:sz w:val="28"/>
          <w:szCs w:val="28"/>
        </w:rPr>
      </w:pPr>
      <w:r>
        <w:rPr>
          <w:rStyle w:val="12"/>
          <w:b/>
          <w:sz w:val="28"/>
          <w:szCs w:val="28"/>
        </w:rPr>
        <w:t>4. ВОЗНИКНОВЕНИЕ ПРАВА СОБСТВЕННОСТИ</w:t>
      </w:r>
    </w:p>
    <w:p w:rsidR="00A7099C" w:rsidRDefault="00A7099C" w:rsidP="00A7099C">
      <w:pPr>
        <w:pStyle w:val="2"/>
        <w:shd w:val="clear" w:color="auto" w:fill="auto"/>
        <w:tabs>
          <w:tab w:val="left" w:pos="1292"/>
        </w:tabs>
        <w:spacing w:after="0" w:line="240" w:lineRule="auto"/>
        <w:ind w:right="20" w:firstLine="709"/>
        <w:contextualSpacing/>
        <w:jc w:val="both"/>
      </w:pPr>
    </w:p>
    <w:p w:rsidR="00A7099C" w:rsidRDefault="00A7099C" w:rsidP="00A7099C">
      <w:pPr>
        <w:pStyle w:val="2"/>
        <w:shd w:val="clear" w:color="auto" w:fill="auto"/>
        <w:tabs>
          <w:tab w:val="left" w:pos="1292"/>
        </w:tabs>
        <w:spacing w:after="0" w:line="240" w:lineRule="auto"/>
        <w:ind w:right="20" w:firstLine="709"/>
        <w:contextualSpacing/>
        <w:jc w:val="both"/>
      </w:pPr>
      <w:r>
        <w:t>4.1. Право собственности на Имущество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ним, в соответствии с действующим законодательством РФ.</w:t>
      </w:r>
    </w:p>
    <w:p w:rsidR="00A7099C" w:rsidRDefault="00A7099C" w:rsidP="00A7099C">
      <w:pPr>
        <w:pStyle w:val="2"/>
        <w:widowControl w:val="0"/>
        <w:shd w:val="clear" w:color="auto" w:fill="auto"/>
        <w:tabs>
          <w:tab w:val="left" w:pos="1292"/>
        </w:tabs>
        <w:spacing w:after="0" w:line="240" w:lineRule="auto"/>
        <w:ind w:right="20" w:firstLine="709"/>
        <w:contextualSpacing/>
        <w:jc w:val="both"/>
      </w:pPr>
      <w:r>
        <w:t xml:space="preserve"> 4.2. Риск случайной гибели или случайного повреждения Имущества переходит к Покупателю с момента передачи Имущества по Акту приема-передачи Имущества, подписанному уполномоченными представителями Покупателя и Продавца.</w:t>
      </w:r>
    </w:p>
    <w:p w:rsidR="00A7099C" w:rsidRDefault="00A7099C" w:rsidP="00A7099C">
      <w:pPr>
        <w:pStyle w:val="2"/>
        <w:shd w:val="clear" w:color="auto" w:fill="auto"/>
        <w:tabs>
          <w:tab w:val="left" w:pos="1302"/>
        </w:tabs>
        <w:spacing w:after="0" w:line="240" w:lineRule="auto"/>
        <w:ind w:right="20"/>
        <w:contextualSpacing/>
        <w:jc w:val="both"/>
      </w:pPr>
    </w:p>
    <w:p w:rsidR="00A7099C" w:rsidRPr="0063264B" w:rsidRDefault="00A7099C" w:rsidP="00A7099C">
      <w:pPr>
        <w:pStyle w:val="11"/>
        <w:keepNext/>
        <w:keepLines/>
        <w:numPr>
          <w:ilvl w:val="0"/>
          <w:numId w:val="10"/>
        </w:numPr>
        <w:shd w:val="clear" w:color="auto" w:fill="auto"/>
        <w:spacing w:before="0" w:after="0" w:line="240" w:lineRule="auto"/>
        <w:contextualSpacing/>
        <w:jc w:val="center"/>
        <w:rPr>
          <w:rStyle w:val="12"/>
          <w:b/>
          <w:bCs/>
          <w:sz w:val="28"/>
          <w:szCs w:val="28"/>
        </w:rPr>
      </w:pPr>
      <w:r>
        <w:rPr>
          <w:rStyle w:val="12"/>
          <w:b/>
          <w:sz w:val="28"/>
          <w:szCs w:val="28"/>
        </w:rPr>
        <w:t>ОСОБЫЕ УСЛОВИЯ</w:t>
      </w:r>
    </w:p>
    <w:p w:rsidR="00A7099C" w:rsidRDefault="00A7099C" w:rsidP="00A7099C">
      <w:pPr>
        <w:pStyle w:val="11"/>
        <w:keepNext/>
        <w:keepLines/>
        <w:shd w:val="clear" w:color="auto" w:fill="auto"/>
        <w:spacing w:before="0" w:after="0" w:line="240" w:lineRule="auto"/>
        <w:ind w:left="720"/>
        <w:contextualSpacing/>
        <w:rPr>
          <w:rStyle w:val="12"/>
          <w:b/>
          <w:bCs/>
          <w:sz w:val="28"/>
          <w:szCs w:val="28"/>
        </w:rPr>
      </w:pPr>
    </w:p>
    <w:p w:rsidR="00A7099C" w:rsidRDefault="00A7099C" w:rsidP="00A7099C">
      <w:pPr>
        <w:pStyle w:val="2"/>
        <w:widowControl w:val="0"/>
        <w:numPr>
          <w:ilvl w:val="1"/>
          <w:numId w:val="11"/>
        </w:numPr>
        <w:shd w:val="clear" w:color="auto" w:fill="auto"/>
        <w:tabs>
          <w:tab w:val="left" w:pos="1276"/>
        </w:tabs>
        <w:spacing w:after="0" w:line="240" w:lineRule="auto"/>
        <w:ind w:left="0" w:right="20" w:firstLine="709"/>
        <w:contextualSpacing/>
        <w:jc w:val="both"/>
      </w:pPr>
      <w:r>
        <w:t xml:space="preserve"> Договор вступает в действие со дня его подписания уполномоченными представителями Сторон и действует до исполнения Сторонами всех принятых на себя обязательств.</w:t>
      </w:r>
    </w:p>
    <w:p w:rsidR="00A7099C" w:rsidRDefault="00A7099C" w:rsidP="00A7099C">
      <w:pPr>
        <w:pStyle w:val="2"/>
        <w:shd w:val="clear" w:color="auto" w:fill="auto"/>
        <w:tabs>
          <w:tab w:val="left" w:pos="1345"/>
        </w:tabs>
        <w:spacing w:after="0" w:line="240" w:lineRule="auto"/>
        <w:ind w:left="860" w:right="20"/>
        <w:contextualSpacing/>
        <w:jc w:val="both"/>
      </w:pPr>
    </w:p>
    <w:p w:rsidR="00A7099C" w:rsidRPr="0063264B" w:rsidRDefault="00A7099C" w:rsidP="00A7099C">
      <w:pPr>
        <w:pStyle w:val="11"/>
        <w:keepNext/>
        <w:keepLines/>
        <w:numPr>
          <w:ilvl w:val="0"/>
          <w:numId w:val="10"/>
        </w:numPr>
        <w:shd w:val="clear" w:color="auto" w:fill="auto"/>
        <w:spacing w:before="0" w:after="0" w:line="240" w:lineRule="auto"/>
        <w:contextualSpacing/>
        <w:jc w:val="center"/>
        <w:rPr>
          <w:rStyle w:val="12"/>
          <w:b/>
          <w:bCs/>
          <w:sz w:val="28"/>
          <w:szCs w:val="28"/>
        </w:rPr>
      </w:pPr>
      <w:r>
        <w:rPr>
          <w:rStyle w:val="12"/>
          <w:b/>
          <w:sz w:val="28"/>
          <w:szCs w:val="28"/>
        </w:rPr>
        <w:t>ОТВЕТСТВЕННОСТЬ СТОРОН</w:t>
      </w:r>
    </w:p>
    <w:p w:rsidR="00A7099C" w:rsidRDefault="00A7099C" w:rsidP="00A7099C">
      <w:pPr>
        <w:pStyle w:val="11"/>
        <w:keepNext/>
        <w:keepLines/>
        <w:shd w:val="clear" w:color="auto" w:fill="auto"/>
        <w:spacing w:before="0" w:after="0" w:line="240" w:lineRule="auto"/>
        <w:ind w:left="720"/>
        <w:contextualSpacing/>
        <w:rPr>
          <w:rStyle w:val="12"/>
          <w:b/>
          <w:bCs/>
          <w:sz w:val="28"/>
          <w:szCs w:val="28"/>
        </w:rPr>
      </w:pPr>
    </w:p>
    <w:p w:rsidR="00A7099C" w:rsidRDefault="00A7099C" w:rsidP="00A7099C">
      <w:pPr>
        <w:pStyle w:val="2"/>
        <w:shd w:val="clear" w:color="auto" w:fill="auto"/>
        <w:tabs>
          <w:tab w:val="left" w:pos="1561"/>
        </w:tabs>
        <w:spacing w:after="0" w:line="240" w:lineRule="auto"/>
        <w:ind w:right="20" w:firstLine="709"/>
        <w:contextualSpacing/>
        <w:jc w:val="both"/>
      </w:pPr>
      <w:r>
        <w:t>6.1. Стороны несут ответственность в порядке, предусмотренном законодательством РФ, за предоставление информации, несоответствующей действительности, за непредставление информации, которая известна, либо должна быть известна, и имевшей существенное значение для Сторон при заключении Договора.</w:t>
      </w:r>
    </w:p>
    <w:p w:rsidR="00A7099C" w:rsidRDefault="00A7099C" w:rsidP="00A7099C">
      <w:pPr>
        <w:pStyle w:val="2"/>
        <w:shd w:val="clear" w:color="auto" w:fill="auto"/>
        <w:tabs>
          <w:tab w:val="left" w:pos="1369"/>
        </w:tabs>
        <w:spacing w:after="0" w:line="240" w:lineRule="auto"/>
        <w:ind w:right="20" w:firstLine="709"/>
        <w:contextualSpacing/>
        <w:jc w:val="both"/>
      </w:pPr>
      <w:r>
        <w:t>6.2. В случае неисполнения или ненадлежащего исполнения какой-либо из Сторон обязательств по настоящему Договору, виновная Сторона несет ответственность, предусмотренную действующим законодательством РФ.</w:t>
      </w:r>
    </w:p>
    <w:p w:rsidR="00A7099C" w:rsidRDefault="00A7099C" w:rsidP="00A7099C">
      <w:pPr>
        <w:pStyle w:val="2"/>
        <w:shd w:val="clear" w:color="auto" w:fill="auto"/>
        <w:tabs>
          <w:tab w:val="left" w:pos="1388"/>
        </w:tabs>
        <w:spacing w:after="0" w:line="240" w:lineRule="auto"/>
        <w:ind w:right="20" w:firstLine="709"/>
        <w:contextualSpacing/>
        <w:jc w:val="both"/>
      </w:pPr>
      <w:r>
        <w:t>6.3. За нарушение срока внесения платежа, указанного в п. 2.3 Договора, Покупатель выплачивает неустойку в виде пени в размере 0,1 % от суммы подлежащей оплате за каждый день просрочки. При этом денежные средства, подлежащие возмещению, взыскиваются в полном объеме сверх неустойки.</w:t>
      </w:r>
    </w:p>
    <w:p w:rsidR="00A7099C" w:rsidRDefault="00A7099C" w:rsidP="00A7099C">
      <w:pPr>
        <w:pStyle w:val="2"/>
        <w:shd w:val="clear" w:color="auto" w:fill="auto"/>
        <w:tabs>
          <w:tab w:val="left" w:pos="1330"/>
        </w:tabs>
        <w:spacing w:after="0" w:line="240" w:lineRule="auto"/>
        <w:ind w:right="20" w:firstLine="709"/>
        <w:contextualSpacing/>
        <w:jc w:val="both"/>
      </w:pPr>
      <w:r>
        <w:t>6.4. При просрочке Продавцом срока исполнения обязательства, указанного в п. 3.1.2 настоящего Договора, Продавец уплачивает Покупателю неустойку в виде пени в размере 0,1 % от цены продажи Имущества за каждый день просрочки.</w:t>
      </w:r>
    </w:p>
    <w:p w:rsidR="00A7099C" w:rsidRDefault="00A7099C" w:rsidP="00A7099C">
      <w:pPr>
        <w:pStyle w:val="2"/>
        <w:shd w:val="clear" w:color="auto" w:fill="auto"/>
        <w:tabs>
          <w:tab w:val="left" w:pos="1302"/>
        </w:tabs>
        <w:spacing w:after="0" w:line="240" w:lineRule="auto"/>
        <w:ind w:right="20" w:firstLine="709"/>
        <w:contextualSpacing/>
        <w:jc w:val="both"/>
      </w:pPr>
      <w:r>
        <w:lastRenderedPageBreak/>
        <w:t>6.5.Односторонний отказ Продавца от исполнения Договора возможен в случае просрочки Покупателем платежа свыше 30 дней по истечении срока, указанного в п. 2.3  Договора.</w:t>
      </w:r>
    </w:p>
    <w:p w:rsidR="00A7099C" w:rsidRDefault="00A7099C" w:rsidP="00A7099C">
      <w:pPr>
        <w:pStyle w:val="2"/>
        <w:shd w:val="clear" w:color="auto" w:fill="auto"/>
        <w:tabs>
          <w:tab w:val="left" w:pos="1302"/>
        </w:tabs>
        <w:spacing w:after="0" w:line="240" w:lineRule="auto"/>
        <w:ind w:left="860" w:right="20"/>
        <w:contextualSpacing/>
        <w:jc w:val="both"/>
      </w:pPr>
    </w:p>
    <w:p w:rsidR="00A7099C" w:rsidRDefault="00A7099C" w:rsidP="00A7099C">
      <w:pPr>
        <w:pStyle w:val="2"/>
        <w:shd w:val="clear" w:color="auto" w:fill="auto"/>
        <w:tabs>
          <w:tab w:val="left" w:pos="1302"/>
        </w:tabs>
        <w:spacing w:after="0" w:line="240" w:lineRule="auto"/>
        <w:ind w:right="20"/>
        <w:contextualSpacing/>
        <w:jc w:val="center"/>
        <w:rPr>
          <w:rStyle w:val="12"/>
        </w:rPr>
      </w:pPr>
      <w:r w:rsidRPr="0063264B">
        <w:rPr>
          <w:rStyle w:val="12"/>
        </w:rPr>
        <w:t>7. ПРОЧИЕ УСЛОВИЯ</w:t>
      </w:r>
    </w:p>
    <w:p w:rsidR="00A7099C" w:rsidRPr="0063264B" w:rsidRDefault="00A7099C" w:rsidP="00A7099C">
      <w:pPr>
        <w:pStyle w:val="2"/>
        <w:shd w:val="clear" w:color="auto" w:fill="auto"/>
        <w:tabs>
          <w:tab w:val="left" w:pos="1302"/>
        </w:tabs>
        <w:spacing w:after="0" w:line="240" w:lineRule="auto"/>
        <w:ind w:right="20"/>
        <w:contextualSpacing/>
        <w:jc w:val="center"/>
        <w:rPr>
          <w:rStyle w:val="12"/>
        </w:rPr>
      </w:pPr>
    </w:p>
    <w:p w:rsidR="00A7099C" w:rsidRDefault="00A7099C" w:rsidP="00A7099C">
      <w:pPr>
        <w:pStyle w:val="2"/>
        <w:widowControl w:val="0"/>
        <w:numPr>
          <w:ilvl w:val="1"/>
          <w:numId w:val="12"/>
        </w:numPr>
        <w:shd w:val="clear" w:color="auto" w:fill="auto"/>
        <w:tabs>
          <w:tab w:val="left" w:pos="1345"/>
        </w:tabs>
        <w:spacing w:after="0" w:line="240" w:lineRule="auto"/>
        <w:ind w:right="20" w:firstLine="709"/>
        <w:contextualSpacing/>
        <w:jc w:val="both"/>
      </w:pPr>
      <w:r>
        <w:t>Последующее отчуждение Имущества полностью или по частям (долям в праве общей собственности на Имущество) влечет переход к новым собственникам соответствующих обязательств.</w:t>
      </w:r>
    </w:p>
    <w:p w:rsidR="00A7099C" w:rsidRDefault="00A7099C" w:rsidP="00A7099C">
      <w:pPr>
        <w:pStyle w:val="2"/>
        <w:widowControl w:val="0"/>
        <w:numPr>
          <w:ilvl w:val="1"/>
          <w:numId w:val="12"/>
        </w:numPr>
        <w:shd w:val="clear" w:color="auto" w:fill="auto"/>
        <w:tabs>
          <w:tab w:val="left" w:pos="1316"/>
        </w:tabs>
        <w:spacing w:after="0" w:line="240" w:lineRule="auto"/>
        <w:ind w:right="20" w:firstLine="709"/>
        <w:contextualSpacing/>
        <w:jc w:val="both"/>
      </w:pPr>
      <w:r>
        <w:t>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A7099C" w:rsidRDefault="00A7099C" w:rsidP="00A7099C">
      <w:pPr>
        <w:pStyle w:val="2"/>
        <w:widowControl w:val="0"/>
        <w:numPr>
          <w:ilvl w:val="1"/>
          <w:numId w:val="12"/>
        </w:numPr>
        <w:shd w:val="clear" w:color="auto" w:fill="auto"/>
        <w:tabs>
          <w:tab w:val="left" w:pos="1383"/>
        </w:tabs>
        <w:spacing w:after="0" w:line="240" w:lineRule="auto"/>
        <w:ind w:right="20" w:firstLine="709"/>
        <w:contextualSpacing/>
        <w:jc w:val="both"/>
      </w:pPr>
      <w:r>
        <w:t xml:space="preserve">Во всем, что не урегулировано Договором, Стороны руководствуются действующим законодательством РФ. Односторонний отказ Сторон от исполнения настоящего Договора не допускается. </w:t>
      </w:r>
    </w:p>
    <w:p w:rsidR="00A7099C" w:rsidRDefault="00A7099C" w:rsidP="00A7099C">
      <w:pPr>
        <w:pStyle w:val="2"/>
        <w:widowControl w:val="0"/>
        <w:numPr>
          <w:ilvl w:val="1"/>
          <w:numId w:val="12"/>
        </w:numPr>
        <w:shd w:val="clear" w:color="auto" w:fill="auto"/>
        <w:tabs>
          <w:tab w:val="left" w:pos="1297"/>
        </w:tabs>
        <w:spacing w:after="0" w:line="240" w:lineRule="auto"/>
        <w:ind w:right="220" w:firstLine="709"/>
        <w:contextualSpacing/>
        <w:jc w:val="both"/>
      </w:pPr>
      <w:r>
        <w:t>Все споры по настоящему Договору подлежат рассмотрению и разрешению в судебном порядке по правилам подсудности и подведомственности.</w:t>
      </w:r>
    </w:p>
    <w:p w:rsidR="00A7099C" w:rsidRDefault="00A7099C" w:rsidP="00A7099C">
      <w:pPr>
        <w:pStyle w:val="2"/>
        <w:widowControl w:val="0"/>
        <w:numPr>
          <w:ilvl w:val="1"/>
          <w:numId w:val="12"/>
        </w:numPr>
        <w:shd w:val="clear" w:color="auto" w:fill="auto"/>
        <w:tabs>
          <w:tab w:val="left" w:pos="1282"/>
        </w:tabs>
        <w:spacing w:after="0" w:line="240" w:lineRule="auto"/>
        <w:ind w:right="220" w:firstLine="709"/>
        <w:contextualSpacing/>
        <w:jc w:val="both"/>
      </w:pPr>
      <w:r>
        <w:t>Договор составлен в трех экземплярах, имеющих одинаковую юридическую силу: один экземпляр - для Покупателя, один - для Продавца, один — для Управления Федеральной службы государственной регистрации, кадастра и картографии по Ленинградской области.</w:t>
      </w:r>
    </w:p>
    <w:p w:rsidR="00A7099C" w:rsidRDefault="00A7099C" w:rsidP="00A7099C">
      <w:pPr>
        <w:pStyle w:val="210"/>
        <w:shd w:val="clear" w:color="auto" w:fill="auto"/>
        <w:tabs>
          <w:tab w:val="left" w:pos="3275"/>
        </w:tabs>
        <w:spacing w:line="240" w:lineRule="auto"/>
        <w:jc w:val="left"/>
        <w:rPr>
          <w:b w:val="0"/>
          <w:bCs w:val="0"/>
          <w:sz w:val="28"/>
          <w:szCs w:val="28"/>
        </w:rPr>
      </w:pPr>
    </w:p>
    <w:p w:rsidR="00A7099C" w:rsidRDefault="00A7099C" w:rsidP="00A7099C">
      <w:pPr>
        <w:pStyle w:val="210"/>
        <w:shd w:val="clear" w:color="auto" w:fill="auto"/>
        <w:tabs>
          <w:tab w:val="left" w:pos="3275"/>
        </w:tabs>
        <w:spacing w:line="240" w:lineRule="auto"/>
        <w:rPr>
          <w:rStyle w:val="23"/>
          <w:sz w:val="28"/>
          <w:szCs w:val="28"/>
        </w:rPr>
      </w:pPr>
      <w:r>
        <w:rPr>
          <w:rStyle w:val="23"/>
          <w:b/>
          <w:sz w:val="28"/>
          <w:szCs w:val="28"/>
        </w:rPr>
        <w:t>8. АДРЕСА И РЕКВИЗИТЫ СТОРОН</w:t>
      </w:r>
    </w:p>
    <w:p w:rsidR="00A7099C" w:rsidRDefault="00A7099C" w:rsidP="00A7099C">
      <w:pPr>
        <w:pStyle w:val="210"/>
        <w:shd w:val="clear" w:color="auto" w:fill="auto"/>
        <w:spacing w:line="240" w:lineRule="auto"/>
        <w:ind w:left="20" w:firstLine="689"/>
        <w:contextualSpacing/>
        <w:jc w:val="both"/>
        <w:rPr>
          <w:rStyle w:val="23"/>
          <w:b/>
          <w:sz w:val="28"/>
          <w:szCs w:val="28"/>
        </w:rPr>
      </w:pPr>
    </w:p>
    <w:p w:rsidR="00A7099C" w:rsidRDefault="00A7099C" w:rsidP="00A7099C">
      <w:pPr>
        <w:pStyle w:val="210"/>
        <w:shd w:val="clear" w:color="auto" w:fill="auto"/>
        <w:spacing w:line="240" w:lineRule="auto"/>
        <w:ind w:left="20" w:firstLine="689"/>
        <w:contextualSpacing/>
        <w:jc w:val="both"/>
        <w:rPr>
          <w:rStyle w:val="23"/>
          <w:b/>
          <w:bCs/>
          <w:sz w:val="28"/>
          <w:szCs w:val="28"/>
        </w:rPr>
      </w:pPr>
      <w:r>
        <w:rPr>
          <w:rStyle w:val="23"/>
          <w:b/>
          <w:sz w:val="28"/>
          <w:szCs w:val="28"/>
        </w:rPr>
        <w:t>ПРОДАВЕЦ:</w:t>
      </w:r>
    </w:p>
    <w:p w:rsidR="00155FCE" w:rsidRPr="00155FCE" w:rsidRDefault="00155FCE" w:rsidP="00155FCE">
      <w:pPr>
        <w:jc w:val="both"/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</w:pPr>
      <w:r w:rsidRPr="00155FCE"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  <w:t>Администрация Ретюнского сельского поселения Лужского муниципального района Ленинградской области</w:t>
      </w:r>
    </w:p>
    <w:p w:rsidR="00155FCE" w:rsidRPr="00155FCE" w:rsidRDefault="00155FCE" w:rsidP="00155FCE">
      <w:pPr>
        <w:jc w:val="both"/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</w:pPr>
      <w:r w:rsidRPr="00155FCE"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  <w:t xml:space="preserve">Местонахождение: 188285, Ленинградская область, </w:t>
      </w:r>
      <w:proofErr w:type="spellStart"/>
      <w:r w:rsidRPr="00155FCE"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  <w:t>Лужский</w:t>
      </w:r>
      <w:proofErr w:type="spellEnd"/>
      <w:r w:rsidRPr="00155FCE"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  <w:t xml:space="preserve"> район, д. Ретюнь, ул. Центральная д. 13. </w:t>
      </w:r>
    </w:p>
    <w:p w:rsidR="00155FCE" w:rsidRPr="00155FCE" w:rsidRDefault="00155FCE" w:rsidP="00155FCE">
      <w:pPr>
        <w:jc w:val="both"/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</w:pPr>
      <w:r w:rsidRPr="00155FCE"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  <w:t xml:space="preserve">ИНН 4710026138, КПП 471001001, ОКТМО 41633488, </w:t>
      </w:r>
    </w:p>
    <w:p w:rsidR="00155FCE" w:rsidRPr="00155FCE" w:rsidRDefault="00155FCE" w:rsidP="00155FCE">
      <w:pPr>
        <w:jc w:val="both"/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</w:pPr>
      <w:r w:rsidRPr="00155FCE"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  <w:t xml:space="preserve">Банк: </w:t>
      </w:r>
      <w:proofErr w:type="gramStart"/>
      <w:r w:rsidRPr="00155FCE"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  <w:t>СЕВЕРО-ЗАПАДНОЕ</w:t>
      </w:r>
      <w:proofErr w:type="gramEnd"/>
      <w:r w:rsidRPr="00155FCE"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  <w:t xml:space="preserve">  ГУ  БАНКА РОССИИ//УФК по Ленинградской области </w:t>
      </w:r>
    </w:p>
    <w:p w:rsidR="00155FCE" w:rsidRPr="00155FCE" w:rsidRDefault="00155FCE" w:rsidP="00155FCE">
      <w:pPr>
        <w:jc w:val="both"/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</w:pPr>
      <w:r w:rsidRPr="00155FCE"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  <w:t xml:space="preserve">г. Санкт-Петербург  </w:t>
      </w:r>
    </w:p>
    <w:p w:rsidR="00155FCE" w:rsidRPr="00155FCE" w:rsidRDefault="00155FCE" w:rsidP="00155FCE">
      <w:pPr>
        <w:jc w:val="both"/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</w:pPr>
      <w:r w:rsidRPr="00155FCE"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  <w:t>БИК - 044030098</w:t>
      </w:r>
    </w:p>
    <w:p w:rsidR="00155FCE" w:rsidRPr="00155FCE" w:rsidRDefault="00155FCE" w:rsidP="00155FCE">
      <w:pPr>
        <w:jc w:val="both"/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</w:pPr>
      <w:r w:rsidRPr="00155FCE"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  <w:t>Единый казначейский  Счет – 40102810745370000098</w:t>
      </w:r>
    </w:p>
    <w:p w:rsidR="00155FCE" w:rsidRPr="00155FCE" w:rsidRDefault="00155FCE" w:rsidP="00155FCE">
      <w:pPr>
        <w:jc w:val="both"/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</w:pPr>
      <w:r w:rsidRPr="00155FCE"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  <w:t>Счет: 03100643000000014500</w:t>
      </w:r>
    </w:p>
    <w:p w:rsidR="00E9778A" w:rsidRPr="00022B95" w:rsidRDefault="00155FCE" w:rsidP="00155FCE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155FCE">
        <w:rPr>
          <w:rStyle w:val="23"/>
          <w:rFonts w:eastAsia="Arial Unicode MS"/>
          <w:b w:val="0"/>
          <w:bCs w:val="0"/>
          <w:sz w:val="28"/>
          <w:szCs w:val="28"/>
          <w:lang w:eastAsia="en-US"/>
        </w:rPr>
        <w:t>Тел. (81372) 53-558, 53-430</w:t>
      </w:r>
    </w:p>
    <w:p w:rsidR="00A7099C" w:rsidRDefault="00A7099C" w:rsidP="00155FCE">
      <w:pPr>
        <w:pStyle w:val="210"/>
        <w:shd w:val="clear" w:color="auto" w:fill="auto"/>
        <w:spacing w:line="240" w:lineRule="auto"/>
        <w:contextualSpacing/>
        <w:jc w:val="both"/>
        <w:rPr>
          <w:sz w:val="28"/>
          <w:szCs w:val="28"/>
        </w:rPr>
      </w:pPr>
    </w:p>
    <w:p w:rsidR="00A7099C" w:rsidRDefault="00A7099C" w:rsidP="00A7099C">
      <w:pPr>
        <w:pStyle w:val="210"/>
        <w:shd w:val="clear" w:color="auto" w:fill="auto"/>
        <w:spacing w:line="240" w:lineRule="auto"/>
        <w:ind w:left="20" w:firstLine="689"/>
        <w:contextualSpacing/>
        <w:jc w:val="both"/>
        <w:rPr>
          <w:rStyle w:val="23"/>
          <w:b/>
          <w:bCs/>
          <w:sz w:val="28"/>
          <w:szCs w:val="28"/>
        </w:rPr>
      </w:pPr>
      <w:r>
        <w:rPr>
          <w:rStyle w:val="23"/>
          <w:b/>
          <w:sz w:val="28"/>
          <w:szCs w:val="28"/>
        </w:rPr>
        <w:t>ПОКУПАТЕЛЬ:</w:t>
      </w:r>
    </w:p>
    <w:p w:rsidR="00A7099C" w:rsidRDefault="00A7099C" w:rsidP="00A7099C">
      <w:pPr>
        <w:pStyle w:val="210"/>
        <w:shd w:val="clear" w:color="auto" w:fill="auto"/>
        <w:spacing w:line="240" w:lineRule="auto"/>
        <w:ind w:left="20"/>
        <w:contextualSpacing/>
        <w:jc w:val="left"/>
        <w:rPr>
          <w:rStyle w:val="23"/>
          <w:b/>
          <w:sz w:val="28"/>
          <w:szCs w:val="28"/>
        </w:rPr>
      </w:pPr>
      <w:r>
        <w:rPr>
          <w:rStyle w:val="23"/>
          <w:sz w:val="28"/>
          <w:szCs w:val="28"/>
        </w:rPr>
        <w:t>______________________________________________________________________________________________________________________________</w:t>
      </w:r>
      <w:r>
        <w:rPr>
          <w:rStyle w:val="23"/>
          <w:b/>
          <w:sz w:val="28"/>
          <w:szCs w:val="28"/>
        </w:rPr>
        <w:t xml:space="preserve">  _____</w:t>
      </w:r>
    </w:p>
    <w:p w:rsidR="00A7099C" w:rsidRDefault="00A7099C" w:rsidP="00A7099C">
      <w:pPr>
        <w:pStyle w:val="210"/>
        <w:shd w:val="clear" w:color="auto" w:fill="auto"/>
        <w:spacing w:line="240" w:lineRule="auto"/>
        <w:ind w:left="20"/>
        <w:contextualSpacing/>
        <w:jc w:val="left"/>
        <w:rPr>
          <w:rStyle w:val="23"/>
          <w:b/>
          <w:sz w:val="28"/>
          <w:szCs w:val="28"/>
        </w:rPr>
      </w:pPr>
      <w:r>
        <w:rPr>
          <w:rStyle w:val="23"/>
          <w:b/>
          <w:sz w:val="28"/>
          <w:szCs w:val="28"/>
        </w:rPr>
        <w:t>__________________________________________________________________</w:t>
      </w:r>
    </w:p>
    <w:p w:rsidR="00A7099C" w:rsidRDefault="00A7099C" w:rsidP="00A7099C">
      <w:pPr>
        <w:pStyle w:val="210"/>
        <w:shd w:val="clear" w:color="auto" w:fill="auto"/>
        <w:spacing w:line="240" w:lineRule="auto"/>
        <w:ind w:left="3040"/>
        <w:contextualSpacing/>
        <w:jc w:val="left"/>
        <w:rPr>
          <w:rStyle w:val="23"/>
          <w:b/>
          <w:sz w:val="28"/>
          <w:szCs w:val="28"/>
        </w:rPr>
      </w:pPr>
    </w:p>
    <w:p w:rsidR="00A7099C" w:rsidRDefault="00A7099C" w:rsidP="00A7099C">
      <w:pPr>
        <w:pStyle w:val="210"/>
        <w:shd w:val="clear" w:color="auto" w:fill="auto"/>
        <w:spacing w:line="240" w:lineRule="auto"/>
        <w:ind w:left="3040"/>
        <w:contextualSpacing/>
        <w:jc w:val="left"/>
        <w:rPr>
          <w:rStyle w:val="23"/>
          <w:b/>
          <w:bCs/>
          <w:sz w:val="28"/>
          <w:szCs w:val="28"/>
        </w:rPr>
      </w:pPr>
      <w:r>
        <w:rPr>
          <w:rStyle w:val="23"/>
          <w:b/>
          <w:sz w:val="28"/>
          <w:szCs w:val="28"/>
        </w:rPr>
        <w:t>ПОДПИСИ СТОРОН</w:t>
      </w:r>
    </w:p>
    <w:p w:rsidR="00A7099C" w:rsidRDefault="00A7099C" w:rsidP="00A7099C">
      <w:pPr>
        <w:rPr>
          <w:color w:val="auto"/>
        </w:rPr>
      </w:pPr>
    </w:p>
    <w:p w:rsidR="00A7099C" w:rsidRDefault="00A7099C" w:rsidP="00A7099C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ПРОДАВЕЦ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ПОКУПАТЕЛЬ: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99C" w:rsidRDefault="00A7099C" w:rsidP="00A7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7099C" w:rsidRDefault="00155FCE" w:rsidP="00A7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Ретюнского </w:t>
      </w:r>
      <w:r w:rsidR="00A7099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</w:t>
      </w:r>
    </w:p>
    <w:p w:rsidR="00A7099C" w:rsidRDefault="00A7099C" w:rsidP="00A7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                     _______________________  </w:t>
      </w:r>
    </w:p>
    <w:p w:rsidR="00A7099C" w:rsidRDefault="00A7099C" w:rsidP="00A7099C">
      <w:pPr>
        <w:tabs>
          <w:tab w:val="center" w:pos="67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_______________________      </w:t>
      </w:r>
    </w:p>
    <w:p w:rsidR="00A7099C" w:rsidRDefault="00A7099C" w:rsidP="00A7099C">
      <w:pPr>
        <w:tabs>
          <w:tab w:val="center" w:pos="67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________________________</w:t>
      </w:r>
    </w:p>
    <w:p w:rsidR="00A7099C" w:rsidRDefault="00A7099C" w:rsidP="00A7099C">
      <w:pPr>
        <w:tabs>
          <w:tab w:val="center" w:pos="67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155FCE">
        <w:rPr>
          <w:rFonts w:ascii="Times New Roman" w:hAnsi="Times New Roman" w:cs="Times New Roman"/>
          <w:sz w:val="28"/>
          <w:szCs w:val="28"/>
        </w:rPr>
        <w:t>С.С. Гришанова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7099C" w:rsidRDefault="00A7099C" w:rsidP="00A7099C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М.П.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7099C" w:rsidRPr="00CC26EF" w:rsidRDefault="00A7099C" w:rsidP="00A7099C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sectPr w:rsidR="00A7099C" w:rsidRPr="00CC26EF" w:rsidSect="004F205E">
      <w:pgSz w:w="11906" w:h="16838"/>
      <w:pgMar w:top="1134" w:right="850" w:bottom="1134" w:left="1701" w:header="170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T Mon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418E8"/>
    <w:multiLevelType w:val="hybridMultilevel"/>
    <w:tmpl w:val="ED0C90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440D1"/>
    <w:multiLevelType w:val="hybridMultilevel"/>
    <w:tmpl w:val="D902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D7029"/>
    <w:multiLevelType w:val="multilevel"/>
    <w:tmpl w:val="B6928F60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651130A"/>
    <w:multiLevelType w:val="hybridMultilevel"/>
    <w:tmpl w:val="D7325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B70CE"/>
    <w:multiLevelType w:val="hybridMultilevel"/>
    <w:tmpl w:val="B8EE08A2"/>
    <w:lvl w:ilvl="0" w:tplc="AB603200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793896"/>
    <w:multiLevelType w:val="hybridMultilevel"/>
    <w:tmpl w:val="019C2DC2"/>
    <w:lvl w:ilvl="0" w:tplc="0419000F">
      <w:start w:val="1"/>
      <w:numFmt w:val="decimal"/>
      <w:lvlText w:val="%1."/>
      <w:lvlJc w:val="left"/>
      <w:pPr>
        <w:ind w:left="941" w:hanging="360"/>
      </w:p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6">
    <w:nsid w:val="45547489"/>
    <w:multiLevelType w:val="hybridMultilevel"/>
    <w:tmpl w:val="C1E8897A"/>
    <w:lvl w:ilvl="0" w:tplc="86B8BB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961E20"/>
    <w:multiLevelType w:val="multilevel"/>
    <w:tmpl w:val="AEB26320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598C12C7"/>
    <w:multiLevelType w:val="multilevel"/>
    <w:tmpl w:val="FF945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9A3C6A"/>
    <w:multiLevelType w:val="multilevel"/>
    <w:tmpl w:val="74E4C546"/>
    <w:lvl w:ilvl="0">
      <w:start w:val="1"/>
      <w:numFmt w:val="decimal"/>
      <w:lvlText w:val="%1."/>
      <w:lvlJc w:val="left"/>
      <w:pPr>
        <w:ind w:left="3720" w:hanging="360"/>
      </w:pPr>
    </w:lvl>
    <w:lvl w:ilvl="1">
      <w:start w:val="2"/>
      <w:numFmt w:val="decimal"/>
      <w:isLgl/>
      <w:lvlText w:val="%1.%2."/>
      <w:lvlJc w:val="left"/>
      <w:pPr>
        <w:ind w:left="4080" w:hanging="720"/>
      </w:pPr>
    </w:lvl>
    <w:lvl w:ilvl="2">
      <w:start w:val="3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440" w:hanging="108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800" w:hanging="1440"/>
      </w:pPr>
    </w:lvl>
    <w:lvl w:ilvl="6">
      <w:start w:val="1"/>
      <w:numFmt w:val="decimal"/>
      <w:isLgl/>
      <w:lvlText w:val="%1.%2.%3.%4.%5.%6.%7."/>
      <w:lvlJc w:val="left"/>
      <w:pPr>
        <w:ind w:left="5160" w:hanging="1800"/>
      </w:pPr>
    </w:lvl>
    <w:lvl w:ilvl="7">
      <w:start w:val="1"/>
      <w:numFmt w:val="decimal"/>
      <w:isLgl/>
      <w:lvlText w:val="%1.%2.%3.%4.%5.%6.%7.%8."/>
      <w:lvlJc w:val="left"/>
      <w:pPr>
        <w:ind w:left="5160" w:hanging="1800"/>
      </w:p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</w:lvl>
  </w:abstractNum>
  <w:abstractNum w:abstractNumId="1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36673E"/>
    <w:multiLevelType w:val="multilevel"/>
    <w:tmpl w:val="1B668020"/>
    <w:lvl w:ilvl="0">
      <w:start w:val="1"/>
      <w:numFmt w:val="decimal"/>
      <w:lvlText w:val="%1."/>
      <w:lvlJc w:val="left"/>
      <w:pPr>
        <w:ind w:left="1500" w:hanging="1500"/>
      </w:pPr>
    </w:lvl>
    <w:lvl w:ilvl="1">
      <w:start w:val="1"/>
      <w:numFmt w:val="decimal"/>
      <w:lvlText w:val="%1.%2."/>
      <w:lvlJc w:val="left"/>
      <w:pPr>
        <w:ind w:left="2400" w:hanging="1500"/>
      </w:pPr>
    </w:lvl>
    <w:lvl w:ilvl="2">
      <w:start w:val="1"/>
      <w:numFmt w:val="decimal"/>
      <w:lvlText w:val="%1.%2.%3."/>
      <w:lvlJc w:val="left"/>
      <w:pPr>
        <w:ind w:left="3300" w:hanging="1500"/>
      </w:pPr>
    </w:lvl>
    <w:lvl w:ilvl="3">
      <w:start w:val="1"/>
      <w:numFmt w:val="decimal"/>
      <w:lvlText w:val="%1.%2.%3.%4."/>
      <w:lvlJc w:val="left"/>
      <w:pPr>
        <w:ind w:left="4200" w:hanging="1500"/>
      </w:pPr>
    </w:lvl>
    <w:lvl w:ilvl="4">
      <w:start w:val="1"/>
      <w:numFmt w:val="decimal"/>
      <w:lvlText w:val="%1.%2.%3.%4.%5."/>
      <w:lvlJc w:val="left"/>
      <w:pPr>
        <w:ind w:left="5100" w:hanging="1500"/>
      </w:pPr>
    </w:lvl>
    <w:lvl w:ilvl="5">
      <w:start w:val="1"/>
      <w:numFmt w:val="decimal"/>
      <w:lvlText w:val="%1.%2.%3.%4.%5.%6."/>
      <w:lvlJc w:val="left"/>
      <w:pPr>
        <w:ind w:left="6000" w:hanging="1500"/>
      </w:pPr>
    </w:lvl>
    <w:lvl w:ilvl="6">
      <w:start w:val="1"/>
      <w:numFmt w:val="decimal"/>
      <w:lvlText w:val="%1.%2.%3.%4.%5.%6.%7."/>
      <w:lvlJc w:val="left"/>
      <w:pPr>
        <w:ind w:left="7200" w:hanging="180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360" w:hanging="2160"/>
      </w:pPr>
    </w:lvl>
  </w:abstractNum>
  <w:abstractNum w:abstractNumId="12">
    <w:nsid w:val="6AEC2B68"/>
    <w:multiLevelType w:val="hybridMultilevel"/>
    <w:tmpl w:val="25267BE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507DFF"/>
    <w:multiLevelType w:val="hybridMultilevel"/>
    <w:tmpl w:val="D368B580"/>
    <w:lvl w:ilvl="0" w:tplc="13FE67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35E3DCF"/>
    <w:multiLevelType w:val="hybridMultilevel"/>
    <w:tmpl w:val="E342E262"/>
    <w:lvl w:ilvl="0" w:tplc="02200544">
      <w:start w:val="1"/>
      <w:numFmt w:val="decimal"/>
      <w:lvlText w:val="3.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0"/>
  </w:num>
  <w:num w:numId="15">
    <w:abstractNumId w:val="1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99C"/>
    <w:rsid w:val="00052A92"/>
    <w:rsid w:val="000D1043"/>
    <w:rsid w:val="00123124"/>
    <w:rsid w:val="00152F27"/>
    <w:rsid w:val="00155FCE"/>
    <w:rsid w:val="00170F3A"/>
    <w:rsid w:val="00175B68"/>
    <w:rsid w:val="00186150"/>
    <w:rsid w:val="00187B96"/>
    <w:rsid w:val="001F0594"/>
    <w:rsid w:val="002C1681"/>
    <w:rsid w:val="002D0772"/>
    <w:rsid w:val="002D5954"/>
    <w:rsid w:val="002E2E6E"/>
    <w:rsid w:val="002F4AF9"/>
    <w:rsid w:val="00302AF7"/>
    <w:rsid w:val="00303331"/>
    <w:rsid w:val="00331505"/>
    <w:rsid w:val="00387A6E"/>
    <w:rsid w:val="003A7121"/>
    <w:rsid w:val="003B17E7"/>
    <w:rsid w:val="004240A0"/>
    <w:rsid w:val="00495E11"/>
    <w:rsid w:val="004F205E"/>
    <w:rsid w:val="0050416F"/>
    <w:rsid w:val="0051281C"/>
    <w:rsid w:val="00533B4D"/>
    <w:rsid w:val="00547112"/>
    <w:rsid w:val="00564FE5"/>
    <w:rsid w:val="005655D7"/>
    <w:rsid w:val="005D66FC"/>
    <w:rsid w:val="005E24B3"/>
    <w:rsid w:val="005F5C37"/>
    <w:rsid w:val="00650197"/>
    <w:rsid w:val="006509F3"/>
    <w:rsid w:val="006A5320"/>
    <w:rsid w:val="006D601F"/>
    <w:rsid w:val="006D63CE"/>
    <w:rsid w:val="006F1D19"/>
    <w:rsid w:val="00777A0E"/>
    <w:rsid w:val="007F5BDC"/>
    <w:rsid w:val="00803007"/>
    <w:rsid w:val="00804699"/>
    <w:rsid w:val="008477F3"/>
    <w:rsid w:val="00886D77"/>
    <w:rsid w:val="0092147B"/>
    <w:rsid w:val="0093065C"/>
    <w:rsid w:val="00944F7F"/>
    <w:rsid w:val="00944F86"/>
    <w:rsid w:val="00985B6E"/>
    <w:rsid w:val="009B622D"/>
    <w:rsid w:val="009C51C6"/>
    <w:rsid w:val="009E2D61"/>
    <w:rsid w:val="009F68D9"/>
    <w:rsid w:val="00A335A6"/>
    <w:rsid w:val="00A7099C"/>
    <w:rsid w:val="00AB4F99"/>
    <w:rsid w:val="00B03A3E"/>
    <w:rsid w:val="00B06DEF"/>
    <w:rsid w:val="00B561C7"/>
    <w:rsid w:val="00B63577"/>
    <w:rsid w:val="00BA6DA3"/>
    <w:rsid w:val="00C22A05"/>
    <w:rsid w:val="00C57FAB"/>
    <w:rsid w:val="00C91D58"/>
    <w:rsid w:val="00CB605D"/>
    <w:rsid w:val="00D34575"/>
    <w:rsid w:val="00D445EC"/>
    <w:rsid w:val="00D71FFA"/>
    <w:rsid w:val="00D92180"/>
    <w:rsid w:val="00DB1766"/>
    <w:rsid w:val="00DE1C2B"/>
    <w:rsid w:val="00DF05AB"/>
    <w:rsid w:val="00DF5A3F"/>
    <w:rsid w:val="00E601C3"/>
    <w:rsid w:val="00E721F3"/>
    <w:rsid w:val="00E9778A"/>
    <w:rsid w:val="00EF2147"/>
    <w:rsid w:val="00FB6E8E"/>
    <w:rsid w:val="00FD0826"/>
    <w:rsid w:val="00FD22CE"/>
    <w:rsid w:val="00FE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099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099C"/>
    <w:rPr>
      <w:color w:val="0066CC"/>
      <w:u w:val="single"/>
    </w:rPr>
  </w:style>
  <w:style w:type="character" w:customStyle="1" w:styleId="a4">
    <w:name w:val="Основной текст_"/>
    <w:link w:val="1"/>
    <w:rsid w:val="00A7099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A7099C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A7099C"/>
    <w:pPr>
      <w:ind w:left="720"/>
      <w:contextualSpacing/>
    </w:pPr>
  </w:style>
  <w:style w:type="paragraph" w:customStyle="1" w:styleId="2">
    <w:name w:val="Основной текст2"/>
    <w:basedOn w:val="a"/>
    <w:rsid w:val="00A7099C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6">
    <w:name w:val="Основной текст + Полужирный"/>
    <w:aliases w:val="Курсив"/>
    <w:rsid w:val="00A7099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styleId="20">
    <w:name w:val="Body Text 2"/>
    <w:basedOn w:val="a"/>
    <w:link w:val="21"/>
    <w:uiPriority w:val="99"/>
    <w:semiHidden/>
    <w:unhideWhenUsed/>
    <w:rsid w:val="00A7099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A7099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A70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link w:val="210"/>
    <w:locked/>
    <w:rsid w:val="00A7099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A7099C"/>
    <w:pPr>
      <w:widowControl w:val="0"/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0">
    <w:name w:val="Заголовок №1_"/>
    <w:link w:val="11"/>
    <w:locked/>
    <w:rsid w:val="00A7099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1"/>
    <w:basedOn w:val="a"/>
    <w:link w:val="10"/>
    <w:rsid w:val="00A7099C"/>
    <w:pPr>
      <w:widowControl w:val="0"/>
      <w:shd w:val="clear" w:color="auto" w:fill="FFFFFF"/>
      <w:spacing w:before="360" w:after="3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23">
    <w:name w:val="Основной текст (2)"/>
    <w:rsid w:val="00A7099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2">
    <w:name w:val="Заголовок №1"/>
    <w:rsid w:val="00A7099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a8">
    <w:name w:val="Normal (Web)"/>
    <w:basedOn w:val="a"/>
    <w:uiPriority w:val="99"/>
    <w:unhideWhenUsed/>
    <w:rsid w:val="00A7099C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A709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99C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berbank-as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21</Pages>
  <Words>6206</Words>
  <Characters>35376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Torkovadm</dc:creator>
  <cp:lastModifiedBy>Пользователь</cp:lastModifiedBy>
  <cp:revision>59</cp:revision>
  <cp:lastPrinted>2023-02-14T06:16:00Z</cp:lastPrinted>
  <dcterms:created xsi:type="dcterms:W3CDTF">2022-03-01T08:32:00Z</dcterms:created>
  <dcterms:modified xsi:type="dcterms:W3CDTF">2023-09-20T07:55:00Z</dcterms:modified>
</cp:coreProperties>
</file>