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8C" w:rsidRPr="009C5E8C" w:rsidRDefault="009C5E8C" w:rsidP="009C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8C" w:rsidRPr="009C5E8C" w:rsidRDefault="009C5E8C" w:rsidP="009C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9C5E8C" w:rsidRPr="009C5E8C" w:rsidRDefault="009C5E8C" w:rsidP="009C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9C5E8C" w:rsidRPr="009C5E8C" w:rsidRDefault="009C5E8C" w:rsidP="009C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C5E8C" w:rsidRPr="009C5E8C" w:rsidRDefault="009C5E8C" w:rsidP="009C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2C6C21" w:rsidRPr="002C6C21" w:rsidRDefault="002C6C21" w:rsidP="002C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C21" w:rsidRPr="002C6C21" w:rsidRDefault="002C6C21" w:rsidP="002C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C6C21" w:rsidRPr="002C6C21" w:rsidRDefault="002C6C21" w:rsidP="002C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                      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2C6C21" w:rsidRPr="002C6C21" w:rsidRDefault="002C6C21" w:rsidP="002C6C2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C6C21" w:rsidRPr="002C6C21" w:rsidRDefault="002C6C21" w:rsidP="002C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организации работы с </w:t>
      </w:r>
      <w:proofErr w:type="gramStart"/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обезличенными</w:t>
      </w:r>
      <w:proofErr w:type="gramEnd"/>
    </w:p>
    <w:p w:rsidR="002C6C21" w:rsidRPr="002C6C21" w:rsidRDefault="002C6C21" w:rsidP="002C6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в случае обезличивания  персональных данных</w:t>
      </w:r>
    </w:p>
    <w:p w:rsidR="002C6C21" w:rsidRPr="002C6C21" w:rsidRDefault="002C6C21" w:rsidP="002C6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 муниципального образования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</w:p>
    <w:p w:rsidR="002C6C21" w:rsidRPr="002C6C21" w:rsidRDefault="002C6C21" w:rsidP="002C6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Лужского муниципального района</w:t>
      </w:r>
    </w:p>
    <w:p w:rsidR="002C6C21" w:rsidRPr="002C6C21" w:rsidRDefault="002C6C21" w:rsidP="002C6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  <w:r w:rsidRPr="002C6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2 части 1 статьи 18.1</w:t>
      </w:r>
      <w:r w:rsidRPr="002C6C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7" w:history="1">
        <w:r w:rsidRPr="002C6C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данных», Уставом муниципального образования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Лужского муниципального района Ленинградской области </w:t>
      </w:r>
      <w:r w:rsidRPr="002C6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исполнение </w:t>
      </w:r>
      <w:r w:rsidRPr="002C6C21">
        <w:rPr>
          <w:rFonts w:ascii="Times New Roman" w:eastAsia="Times New Roman" w:hAnsi="Times New Roman" w:cs="Times New Roman"/>
          <w:sz w:val="28"/>
          <w:szCs w:val="28"/>
        </w:rPr>
        <w:t xml:space="preserve">подпункта «б» пункта 1 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</w:t>
      </w:r>
      <w:proofErr w:type="gramEnd"/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или муниципальными органами, утвержденного постановлением Правительства Российской Федерации от 21 марта 2012 года № 21, администрация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Ретюнского сельского поселения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</w:t>
      </w:r>
      <w:r w:rsidRPr="002C6C21">
        <w:rPr>
          <w:rFonts w:ascii="Times New Roman" w:eastAsia="Times New Roman" w:hAnsi="Times New Roman" w:cs="Times New Roman"/>
          <w:sz w:val="28"/>
          <w:szCs w:val="28"/>
        </w:rPr>
        <w:t xml:space="preserve">работы с обезличенными данными в случае обезличивания персональных данных 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 местного самоуправления</w:t>
      </w:r>
      <w:r w:rsidRPr="002C6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2C6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2C6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C6C21" w:rsidRPr="002C6C21" w:rsidRDefault="002C6C21" w:rsidP="002C6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должностей муниципальных служащих в органе местного самоуправления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2C6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проведение мероприятий по обезличиванию обрабатываемых персональных данных, в случае обезличивания персональных данных (прилагается).</w:t>
      </w:r>
    </w:p>
    <w:p w:rsidR="002C6C21" w:rsidRPr="002C6C21" w:rsidRDefault="002C6C21" w:rsidP="002C6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Pr="002C6C21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2C6C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исполнением настоящего </w:t>
      </w:r>
      <w:r w:rsidR="009C5E8C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постановления оставляю за собой</w:t>
      </w:r>
      <w:r w:rsidRPr="002C6C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2C6C21" w:rsidRPr="002C6C21" w:rsidRDefault="002C6C21" w:rsidP="002C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6C21" w:rsidRPr="002C6C21" w:rsidRDefault="009C5E8C" w:rsidP="002C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6C21"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6C21"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C6C21" w:rsidRPr="009C5E8C" w:rsidRDefault="009C5E8C" w:rsidP="009C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</w:t>
      </w:r>
      <w:r w:rsidR="002C6C21"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К.С. Наумов</w:t>
      </w:r>
      <w:r w:rsidR="002C6C21"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C6C21" w:rsidRPr="002C6C21" w:rsidRDefault="002C6C21" w:rsidP="002C6C21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2C6C21" w:rsidRPr="002C6C21" w:rsidRDefault="002C6C21" w:rsidP="002C6C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2C6C21" w:rsidRPr="002C6C21" w:rsidRDefault="002C6C21" w:rsidP="002C6C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2C6C21" w:rsidRPr="002C6C21" w:rsidRDefault="002C6C21" w:rsidP="002C6C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C6C21" w:rsidRPr="002C6C21" w:rsidRDefault="002C6C21" w:rsidP="002C6C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  г. № 187</w:t>
      </w:r>
    </w:p>
    <w:p w:rsidR="002C6C21" w:rsidRPr="002C6C21" w:rsidRDefault="002C6C21" w:rsidP="002C6C21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ПРАВИЛА</w:t>
      </w:r>
      <w:r w:rsidRPr="002C6C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  <w:t xml:space="preserve">РАБОТЫ С ОБЕЗЛИЧЕННЫМИ ДАННЫМИ В СЛУЧАЕ ОБЕЗЛИЧИВАНИЯ ПЕРСОНАЛЬНЫХ ДАННЫХ В ОРГАНЕ МЕСТНОГО САМОУПРАВЛЕНИЯ МУНИЦИПАЛЬНОГО ОБРАЗОВАНИЯ </w:t>
      </w:r>
      <w:r w:rsidR="009C5E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РЕТЮН</w:t>
      </w:r>
      <w:r w:rsidRPr="002C6C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СКОГО СЕЛЬСКОГО ПОСЕЛЕНИЯ ЛУЖСКОГО МУНИЦИПАЛЬНОГО РАЙОНА ЛЕНИНГРАДСКОЙ ОБЛАСТИ</w:t>
      </w:r>
    </w:p>
    <w:p w:rsidR="002C6C21" w:rsidRPr="002C6C21" w:rsidRDefault="002C6C21" w:rsidP="002C6C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Настоящие Правила регулируют отношения, связанные с обезличиванием обрабатываемых персональных данных и работой с обезличенными данными в органе местного самоуправления </w:t>
      </w:r>
      <w:r w:rsidRPr="002C6C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муниципального образования </w:t>
      </w:r>
      <w:r w:rsidR="009C5E8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Ретюн</w:t>
      </w:r>
      <w:r w:rsidRPr="002C6C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ского сельского поселения Лужского муниципального района Ленинградской области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Оператор).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proofErr w:type="gramStart"/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Настоящие Правила разработаны в соответствии с Конституцией Российской Федерации, Федеральным законом от 27 июля 2006 года № 152-ФЗ «О персональных данных» (далее – Федеральный закон «О персональных данных»), другими федеральными законами,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 сентября 2008 года № 687, 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</w:rPr>
        <w:t>Перечнем мер, направленных на обеспечение выполнения обязанностей, предусмотренных Федеральным</w:t>
      </w:r>
      <w:proofErr w:type="gramEnd"/>
      <w:r w:rsidRPr="002C6C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2C6C21">
        <w:rPr>
          <w:rFonts w:ascii="Times New Roman" w:eastAsia="Times New Roman" w:hAnsi="Times New Roman" w:cs="Times New Roman"/>
          <w:kern w:val="2"/>
          <w:sz w:val="28"/>
          <w:szCs w:val="28"/>
        </w:rPr>
        <w:t>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остановлением Правительства Российской Федерации от 21 марта 2012 года № 211, 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</w:t>
      </w:r>
      <w:r w:rsidRPr="002C6C21">
        <w:rPr>
          <w:rFonts w:ascii="Times New Roman" w:eastAsia="Times New Roman" w:hAnsi="Times New Roman" w:cs="Times New Roman"/>
          <w:sz w:val="28"/>
          <w:szCs w:val="28"/>
        </w:rPr>
        <w:t>Федеральной службы по</w:t>
      </w:r>
      <w:proofErr w:type="gramEnd"/>
      <w:r w:rsidRPr="002C6C21">
        <w:rPr>
          <w:rFonts w:ascii="Times New Roman" w:eastAsia="Times New Roman" w:hAnsi="Times New Roman" w:cs="Times New Roman"/>
          <w:sz w:val="28"/>
          <w:szCs w:val="28"/>
        </w:rPr>
        <w:t xml:space="preserve"> надзору в сфере связи, информационных технологий и массовых коммуникаций 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5 сентября 2013 года № 996 (далее – требования и методы по обезличиванию персональных данных), Уставом муниципального образования </w:t>
      </w:r>
      <w:r w:rsidR="009C5E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Ретюн</w:t>
      </w:r>
      <w:r w:rsidRPr="002C6C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ское сельское поселение Лужского муниципального района Ленинградской области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proofErr w:type="gramStart"/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Обезличивание персональных данных представляет собой действия, совершаемые лицами, замещающими должности, включенные в перечень должностей муниципальных служащих Оператора, ответственными за 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проведение мероприятий по обезличиванию обрабатываемых персональных данных, утверждаемый правовым актом Оператора (далее – уполномоченные должностные лица),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  <w:proofErr w:type="gramEnd"/>
    </w:p>
    <w:p w:rsidR="002C6C21" w:rsidRPr="002C6C21" w:rsidRDefault="002C6C21" w:rsidP="002C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Деобезличивание</w:t>
      </w:r>
      <w:proofErr w:type="spellEnd"/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обезличенных данных представляет собой действия, совершаемые</w:t>
      </w:r>
      <w:r w:rsidRPr="002C6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уполномоченными должностными лицами, в результате которых </w:t>
      </w:r>
      <w:r w:rsidRPr="002C6C21">
        <w:rPr>
          <w:rFonts w:ascii="Times New Roman" w:eastAsia="Times New Roman" w:hAnsi="Times New Roman" w:cs="Times New Roman"/>
          <w:sz w:val="28"/>
          <w:szCs w:val="28"/>
        </w:rPr>
        <w:t>обезличенные данные приводятся к исходному виду, позволяющему определить принадлежность персональных данных конкретному субъекту, устранить анонимность.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Обезличивание персональных данных осуществляется в случае: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достижения целей обработки персональных данных Оператором или утраты необходимости в достижении этих целей, если уничтожение таких персональных данных нецелесообразно;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осуществления </w:t>
      </w:r>
      <w:r w:rsidRPr="002C6C21">
        <w:rPr>
          <w:rFonts w:ascii="Times New Roman" w:eastAsia="Times New Roman" w:hAnsi="Times New Roman" w:cs="Times New Roman"/>
          <w:sz w:val="28"/>
          <w:szCs w:val="28"/>
        </w:rPr>
        <w:t xml:space="preserve">обработки персональных данных Оператором в статистических или иных целях, если необходимость обезличивания персональных данных при такой обработке предусмотрена 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федеральными законами, иными нормативными правовыми актами Российской Федерации, Уставом </w:t>
      </w:r>
      <w:r w:rsidRPr="002C6C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муниципального образования </w:t>
      </w:r>
      <w:r w:rsidR="009C5E8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Ретюн</w:t>
      </w:r>
      <w:r w:rsidRPr="002C6C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ского сельского поселения Лужского муниципального района Ленинградской области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</w:t>
      </w: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Володарского сельского поселения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 Обезличивание персональных данных осуществляется следующими методами: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метод введения идентификаторов – замена части сведений (значений) персональных данных идентификаторами с созданием таблицы (справочника) соответствия идентификаторов исходным данным;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метод изменения состава или семантики – изменение состава или семантики персональных данных путем замены результатами статистической обработки, обобщения или удаления части сведений;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метод декомпозиции – разбиение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метод перемешивания – 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перестановка отдельных записей, а также групп записей в массиве персональных данных;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иными методами, соответствующими требованиям и методам по обезличиванию персональных данных.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 Выбор метода обезличивания осуществляется исходя из целей и задач обработки персональных данных. При выборе метода обезличивания персональных данных также учитываются: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способ обработки персональных данных, подлежащих обезличиванию: с использованием средств автоматизации или без использования средств автоматизации;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объем персональных данных, подлежащих обезличиванию;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3) форма представления персональных данных, подлежащих обезличиванию;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область обработки обезличенных персональных данных;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способы хранения обезличенных данных;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применяемые меры по защите персональных данных.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 Обезличивание персональных данных, обработка которых Оператором осуществляется в разных целях, может осуществляться разными методами.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 Сведения о выбранном методе обезличивания персональных данных являются конфиденциальными. Уполномоченным должностным лицам запрещается разглашать, передавать третьим лицам и распространять сведения о выбранном методе обезличивания персональных данных, которые стали ему известны в связи с выполнением должностных обязанностей.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9. Сведения о выбранном методе обезличивания персональных данных и обезличенные данные подлежат раздельному хранению.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10. Обезличивание персональных данных осуществляется с использованием и без использования средств автоматизации.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11. Обезличивание персональных данных осуществляется путем: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внесения обезличенных данных в информационную систему персональных данных Оператора (далее – информационная система). В этом случае обезличивание персональных данных производится перед внесением их в информационную систему;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создания нового материального носителя (новых материальных носителей), содержащего (содержащих) обезличенные данные. </w:t>
      </w:r>
      <w:proofErr w:type="gramEnd"/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12. В случаях, предусмотренных подпунктом 1 пункта 4 настоящих Правил, содержащиеся в информационной системе персональные данные, в отношении которых было проведено обезличивание, подлежат уничтожению.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случаях, предусмотренных подпунктом 1 пункта 4 настоящих Правил, исходный материальный носитель, содержащий персональные данные, в отношении которых было проведено обезличивание, уничтожается или, если это допускается исходным материальным носителем, к нему применяется способ, исключающий дальнейшую обработку персональных данных (части персональных данных), в отношении которых было проведено обезличивание (удаление, вымарывание).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13. Обезличенные данные и персональные данные, в отношении которых было проведено обезличивание, подлежат раздельному хранению в информационной системе.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Материальные носители, содержащие обезличенные данные, и исходные материальные носители, содержащие персональные данные, в отношении которых было проведено обезличивание, подлежат раздельному хранению.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14. В процессе обработки обезличенных данных уполномоченное должностное лицо при необходимости вправе провести </w:t>
      </w:r>
      <w:proofErr w:type="spellStart"/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деобезличивание</w:t>
      </w:r>
      <w:proofErr w:type="spellEnd"/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Обработка Оператором персональных данных, полученных в результате </w:t>
      </w:r>
      <w:proofErr w:type="spellStart"/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деобезличивания</w:t>
      </w:r>
      <w:proofErr w:type="spellEnd"/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осуществляется в соответствии с правилами обработки персональных данных, утвержденными Оператором.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15. После достижения цели обработки персональные данные, полученные в результате </w:t>
      </w:r>
      <w:proofErr w:type="spellStart"/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деобезличивания</w:t>
      </w:r>
      <w:proofErr w:type="spellEnd"/>
      <w:r w:rsidRPr="002C6C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подлежат уничтожению.</w:t>
      </w: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6C21" w:rsidRDefault="002C6C21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5E8C" w:rsidRPr="002C6C21" w:rsidRDefault="009C5E8C" w:rsidP="002C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C6C21" w:rsidRPr="002C6C21" w:rsidRDefault="002C6C21" w:rsidP="002C6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постановлением </w:t>
      </w:r>
    </w:p>
    <w:p w:rsidR="002C6C21" w:rsidRPr="002C6C21" w:rsidRDefault="002C6C21" w:rsidP="002C6C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2C6C21" w:rsidRPr="002C6C21" w:rsidRDefault="002C6C21" w:rsidP="002C6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сельского поселения </w:t>
      </w:r>
    </w:p>
    <w:p w:rsidR="002C6C21" w:rsidRPr="002C6C21" w:rsidRDefault="002C6C21" w:rsidP="002C6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 г. № </w:t>
      </w:r>
      <w:r w:rsid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2C6C21" w:rsidRPr="002C6C21" w:rsidRDefault="002C6C21" w:rsidP="002C6C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C6C21" w:rsidRPr="002C6C21" w:rsidRDefault="002C6C21" w:rsidP="002C6C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ru-RU"/>
        </w:rPr>
      </w:pPr>
      <w:r w:rsidRPr="002C6C21"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ru-RU"/>
        </w:rPr>
        <w:t>ПЕРЕЧЕНЬ ДОЛЖНОСТЕЙ</w:t>
      </w:r>
    </w:p>
    <w:p w:rsidR="002C6C21" w:rsidRPr="002C6C21" w:rsidRDefault="002C6C21" w:rsidP="002C6C21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2C6C21"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ru-RU"/>
        </w:rPr>
        <w:t xml:space="preserve">МУНИЦИПАЛЬНЫХ СЛУЖАЩИХ В </w:t>
      </w:r>
      <w:r w:rsidRPr="002C6C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ОРГАНЕ МЕСТНОГО САМОУПРАВЛЕНИЯ </w:t>
      </w:r>
      <w:r w:rsidRPr="002C6C21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МУНИЦИПАЛЬНОГО ОБРАЗОВАНИЯ </w:t>
      </w:r>
      <w:r w:rsidR="009C5E8C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РЕТЮН</w:t>
      </w:r>
      <w:r w:rsidRPr="002C6C21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СКОЕ СЕЛЬСКОЕ ПОСЕЛЕНИЕ ЛУЖСКОГО МУНИЦИПАЛЬНОГО РАЙОНА ЛЕНИНГРАДСКОЙ ОБЛАСТИ</w:t>
      </w:r>
      <w:r w:rsidRPr="002C6C21"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ru-RU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2C6C21" w:rsidRPr="002C6C21" w:rsidRDefault="002C6C21" w:rsidP="002C6C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ru-RU"/>
        </w:rPr>
      </w:pPr>
    </w:p>
    <w:p w:rsidR="002C6C21" w:rsidRPr="002C6C21" w:rsidRDefault="002C6C21" w:rsidP="002C6C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2C6C21" w:rsidRPr="002C6C21" w:rsidTr="00F152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2C6C21" w:rsidRPr="002C6C21" w:rsidTr="00F1522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администрация </w:t>
            </w:r>
            <w:r w:rsidR="009C5E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Ретюн</w:t>
            </w:r>
            <w:bookmarkStart w:id="0" w:name="_GoBack"/>
            <w:bookmarkEnd w:id="0"/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ского сельского поселения</w:t>
            </w:r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6C21" w:rsidRPr="002C6C21" w:rsidTr="00F152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должности</w:t>
            </w:r>
          </w:p>
        </w:tc>
      </w:tr>
      <w:tr w:rsidR="002C6C21" w:rsidRPr="002C6C21" w:rsidTr="00F152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должности</w:t>
            </w:r>
          </w:p>
        </w:tc>
      </w:tr>
      <w:tr w:rsidR="002C6C21" w:rsidRPr="002C6C21" w:rsidTr="00F152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должности</w:t>
            </w:r>
          </w:p>
        </w:tc>
      </w:tr>
      <w:tr w:rsidR="002C6C21" w:rsidRPr="002C6C21" w:rsidTr="00F1522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________________________________________________________________ </w:t>
            </w:r>
            <w:r w:rsidRPr="002C6C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структурного подразделения</w:t>
            </w:r>
            <w:proofErr w:type="gramEnd"/>
          </w:p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органа местного самоуправления)</w:t>
            </w:r>
          </w:p>
        </w:tc>
      </w:tr>
      <w:tr w:rsidR="002C6C21" w:rsidRPr="002C6C21" w:rsidTr="00F152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должности</w:t>
            </w:r>
          </w:p>
        </w:tc>
      </w:tr>
      <w:tr w:rsidR="002C6C21" w:rsidRPr="002C6C21" w:rsidTr="00F152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должности</w:t>
            </w:r>
          </w:p>
        </w:tc>
      </w:tr>
      <w:tr w:rsidR="002C6C21" w:rsidRPr="002C6C21" w:rsidTr="00F152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21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1" w:rsidRPr="002C6C21" w:rsidRDefault="002C6C21" w:rsidP="002C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должности</w:t>
            </w:r>
          </w:p>
        </w:tc>
      </w:tr>
    </w:tbl>
    <w:p w:rsidR="00357364" w:rsidRDefault="00357364"/>
    <w:sectPr w:rsidR="0035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67ADD"/>
    <w:multiLevelType w:val="hybridMultilevel"/>
    <w:tmpl w:val="511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2C6C21"/>
    <w:rsid w:val="00357364"/>
    <w:rsid w:val="008B0167"/>
    <w:rsid w:val="009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2020-07-31T12:47:00Z</cp:lastPrinted>
  <dcterms:created xsi:type="dcterms:W3CDTF">2020-07-31T12:35:00Z</dcterms:created>
  <dcterms:modified xsi:type="dcterms:W3CDTF">2020-07-31T12:50:00Z</dcterms:modified>
</cp:coreProperties>
</file>