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1D" w:rsidRDefault="0094341D" w:rsidP="0094341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41D" w:rsidRDefault="0094341D" w:rsidP="00943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ЛЕНИНГРАДСКАЯ ОБЛАСТЬ</w:t>
      </w:r>
    </w:p>
    <w:p w:rsidR="0094341D" w:rsidRDefault="0094341D" w:rsidP="00943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ЛУЖСКИЙ МУНИЦИПАЛЬНЫЙ РАЙОН</w:t>
      </w:r>
    </w:p>
    <w:p w:rsidR="0094341D" w:rsidRDefault="0094341D" w:rsidP="00943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94341D" w:rsidRDefault="0094341D" w:rsidP="00943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РЕТЮНСКОГО СЕЛЬСКОГО ПОСЕЛЕНИЯ</w:t>
      </w:r>
    </w:p>
    <w:p w:rsidR="0094341D" w:rsidRDefault="0094341D" w:rsidP="0094341D">
      <w:pPr>
        <w:jc w:val="center"/>
        <w:rPr>
          <w:b/>
          <w:sz w:val="24"/>
          <w:szCs w:val="24"/>
        </w:rPr>
      </w:pPr>
    </w:p>
    <w:p w:rsidR="0094341D" w:rsidRDefault="0094341D" w:rsidP="0094341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94341D" w:rsidRDefault="0094341D" w:rsidP="0094341D">
      <w:pPr>
        <w:shd w:val="clear" w:color="auto" w:fill="FFFFFF"/>
        <w:tabs>
          <w:tab w:val="left" w:pos="4241"/>
        </w:tabs>
        <w:spacing w:before="259"/>
        <w:ind w:left="360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  09 ноября  2020 г.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№  266-п</w:t>
      </w:r>
    </w:p>
    <w:p w:rsidR="0094341D" w:rsidRDefault="0094341D" w:rsidP="0094341D">
      <w:pPr>
        <w:rPr>
          <w:sz w:val="24"/>
          <w:szCs w:val="24"/>
        </w:rPr>
      </w:pPr>
    </w:p>
    <w:tbl>
      <w:tblPr>
        <w:tblW w:w="9222" w:type="dxa"/>
        <w:tblLook w:val="01E0" w:firstRow="1" w:lastRow="1" w:firstColumn="1" w:lastColumn="1" w:noHBand="0" w:noVBand="0"/>
      </w:tblPr>
      <w:tblGrid>
        <w:gridCol w:w="5508"/>
        <w:gridCol w:w="1914"/>
        <w:gridCol w:w="1800"/>
      </w:tblGrid>
      <w:tr w:rsidR="0094341D" w:rsidTr="0094341D">
        <w:tc>
          <w:tcPr>
            <w:tcW w:w="5508" w:type="dxa"/>
          </w:tcPr>
          <w:p w:rsidR="0094341D" w:rsidRDefault="0094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Одобрить прогноз </w:t>
            </w:r>
            <w:proofErr w:type="gramStart"/>
            <w:r>
              <w:rPr>
                <w:sz w:val="24"/>
                <w:szCs w:val="24"/>
              </w:rPr>
              <w:t>социально-экономического</w:t>
            </w:r>
            <w:proofErr w:type="gramEnd"/>
          </w:p>
          <w:p w:rsidR="0094341D" w:rsidRDefault="0094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развития Ретюнского сельского поселения </w:t>
            </w:r>
          </w:p>
          <w:p w:rsidR="0094341D" w:rsidRDefault="0094341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sz w:val="24"/>
                <w:szCs w:val="24"/>
              </w:rPr>
              <w:t>Ленинградской</w:t>
            </w:r>
            <w:proofErr w:type="gramEnd"/>
          </w:p>
          <w:p w:rsidR="0094341D" w:rsidRDefault="0094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на среднесрочный период</w:t>
            </w:r>
          </w:p>
          <w:p w:rsidR="0094341D" w:rsidRDefault="0094341D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4341D" w:rsidRDefault="0094341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341D" w:rsidRDefault="0094341D">
            <w:pPr>
              <w:rPr>
                <w:sz w:val="24"/>
                <w:szCs w:val="24"/>
              </w:rPr>
            </w:pPr>
          </w:p>
        </w:tc>
      </w:tr>
    </w:tbl>
    <w:p w:rsidR="0094341D" w:rsidRDefault="0094341D" w:rsidP="0094341D">
      <w:pPr>
        <w:rPr>
          <w:sz w:val="24"/>
          <w:szCs w:val="24"/>
        </w:rPr>
      </w:pPr>
    </w:p>
    <w:p w:rsidR="0094341D" w:rsidRDefault="0094341D" w:rsidP="0094341D">
      <w:pPr>
        <w:rPr>
          <w:sz w:val="24"/>
          <w:szCs w:val="24"/>
        </w:rPr>
      </w:pPr>
    </w:p>
    <w:p w:rsidR="0094341D" w:rsidRDefault="0094341D" w:rsidP="00943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утвержденным порядком разработки (корректировки) и мониторинга прогноза социально-экономического развития Ретюнского сельского поселения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на среднесрочный период</w:t>
      </w:r>
    </w:p>
    <w:p w:rsidR="0094341D" w:rsidRDefault="0094341D" w:rsidP="00943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94341D" w:rsidRDefault="0094341D" w:rsidP="0094341D">
      <w:pPr>
        <w:jc w:val="both"/>
        <w:rPr>
          <w:sz w:val="24"/>
          <w:szCs w:val="24"/>
        </w:rPr>
      </w:pPr>
    </w:p>
    <w:p w:rsidR="0094341D" w:rsidRDefault="0094341D" w:rsidP="00943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Одобрить прогноз социально-экономического развития Ретюнского сельского поселения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на среднесрочный период</w:t>
      </w:r>
    </w:p>
    <w:p w:rsidR="0094341D" w:rsidRDefault="0094341D" w:rsidP="0094341D">
      <w:pPr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 момента принятия решения о внесении проекта бюджета Ретюнского сельского поселения в совет депутатов Ретюнского сельского поселения.</w:t>
      </w:r>
    </w:p>
    <w:p w:rsidR="0094341D" w:rsidRDefault="0094341D" w:rsidP="00943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главу администрации Ретюнского сельского поселения К.С. Наумова</w:t>
      </w:r>
    </w:p>
    <w:p w:rsidR="0094341D" w:rsidRDefault="0094341D" w:rsidP="0094341D">
      <w:pPr>
        <w:jc w:val="both"/>
        <w:rPr>
          <w:sz w:val="24"/>
          <w:szCs w:val="24"/>
        </w:rPr>
      </w:pPr>
    </w:p>
    <w:p w:rsidR="0094341D" w:rsidRDefault="0094341D" w:rsidP="0094341D">
      <w:pPr>
        <w:jc w:val="both"/>
        <w:rPr>
          <w:sz w:val="24"/>
          <w:szCs w:val="24"/>
        </w:rPr>
      </w:pPr>
    </w:p>
    <w:p w:rsidR="0094341D" w:rsidRDefault="0094341D" w:rsidP="0094341D">
      <w:pPr>
        <w:jc w:val="both"/>
        <w:rPr>
          <w:sz w:val="24"/>
          <w:szCs w:val="24"/>
        </w:rPr>
      </w:pPr>
    </w:p>
    <w:p w:rsidR="0094341D" w:rsidRDefault="0094341D" w:rsidP="00943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</w:t>
      </w:r>
    </w:p>
    <w:p w:rsidR="0094341D" w:rsidRDefault="0094341D" w:rsidP="00943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Ретюнского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К. С. Наумов</w:t>
      </w:r>
    </w:p>
    <w:p w:rsidR="0094341D" w:rsidRDefault="0094341D" w:rsidP="0094341D">
      <w:pPr>
        <w:jc w:val="both"/>
        <w:rPr>
          <w:sz w:val="24"/>
          <w:szCs w:val="24"/>
        </w:rPr>
      </w:pPr>
    </w:p>
    <w:p w:rsidR="0094341D" w:rsidRDefault="0094341D" w:rsidP="0094341D">
      <w:pPr>
        <w:jc w:val="both"/>
        <w:rPr>
          <w:sz w:val="24"/>
          <w:szCs w:val="24"/>
        </w:rPr>
      </w:pPr>
    </w:p>
    <w:p w:rsidR="0094341D" w:rsidRDefault="0094341D" w:rsidP="0094341D">
      <w:pPr>
        <w:jc w:val="both"/>
        <w:rPr>
          <w:sz w:val="24"/>
          <w:szCs w:val="24"/>
        </w:rPr>
      </w:pPr>
    </w:p>
    <w:p w:rsidR="0094341D" w:rsidRDefault="0094341D" w:rsidP="0094341D">
      <w:pPr>
        <w:jc w:val="both"/>
        <w:rPr>
          <w:sz w:val="24"/>
          <w:szCs w:val="24"/>
        </w:rPr>
      </w:pPr>
    </w:p>
    <w:p w:rsidR="0094341D" w:rsidRDefault="0094341D" w:rsidP="0094341D">
      <w:pPr>
        <w:jc w:val="both"/>
        <w:rPr>
          <w:sz w:val="24"/>
          <w:szCs w:val="24"/>
        </w:rPr>
      </w:pPr>
    </w:p>
    <w:p w:rsidR="0094341D" w:rsidRDefault="0094341D" w:rsidP="0094341D">
      <w:pPr>
        <w:jc w:val="both"/>
        <w:rPr>
          <w:sz w:val="24"/>
          <w:szCs w:val="24"/>
        </w:rPr>
      </w:pPr>
    </w:p>
    <w:p w:rsidR="0094341D" w:rsidRDefault="0094341D" w:rsidP="0094341D">
      <w:pPr>
        <w:widowControl/>
        <w:autoSpaceDE/>
        <w:adjustRightInd/>
        <w:rPr>
          <w:sz w:val="24"/>
          <w:szCs w:val="24"/>
        </w:rPr>
      </w:pPr>
    </w:p>
    <w:p w:rsidR="0094341D" w:rsidRDefault="0094341D" w:rsidP="0094341D">
      <w:pPr>
        <w:widowControl/>
        <w:autoSpaceDE/>
        <w:adjustRightInd/>
        <w:rPr>
          <w:sz w:val="24"/>
          <w:szCs w:val="24"/>
        </w:rPr>
      </w:pPr>
    </w:p>
    <w:p w:rsidR="0094341D" w:rsidRDefault="0094341D" w:rsidP="0094341D">
      <w:pPr>
        <w:widowControl/>
        <w:autoSpaceDE/>
        <w:adjustRightInd/>
        <w:rPr>
          <w:sz w:val="24"/>
          <w:szCs w:val="24"/>
        </w:rPr>
      </w:pPr>
    </w:p>
    <w:p w:rsidR="0094341D" w:rsidRDefault="0094341D" w:rsidP="0094341D">
      <w:pPr>
        <w:widowControl/>
        <w:autoSpaceDE/>
        <w:adjustRightInd/>
        <w:rPr>
          <w:sz w:val="24"/>
          <w:szCs w:val="24"/>
        </w:rPr>
      </w:pPr>
    </w:p>
    <w:p w:rsidR="0094341D" w:rsidRDefault="0094341D" w:rsidP="0094341D">
      <w:pPr>
        <w:widowControl/>
        <w:autoSpaceDE/>
        <w:adjustRightInd/>
        <w:rPr>
          <w:sz w:val="24"/>
          <w:szCs w:val="24"/>
        </w:rPr>
      </w:pPr>
    </w:p>
    <w:p w:rsidR="0094341D" w:rsidRDefault="0094341D" w:rsidP="0094341D">
      <w:pPr>
        <w:widowControl/>
        <w:autoSpaceDE/>
        <w:adjustRightInd/>
        <w:rPr>
          <w:sz w:val="24"/>
          <w:szCs w:val="24"/>
        </w:rPr>
      </w:pPr>
    </w:p>
    <w:p w:rsidR="0094341D" w:rsidRDefault="0094341D" w:rsidP="0094341D">
      <w:pPr>
        <w:widowControl/>
        <w:autoSpaceDE/>
        <w:adjustRightInd/>
        <w:rPr>
          <w:sz w:val="24"/>
          <w:szCs w:val="24"/>
        </w:rPr>
      </w:pPr>
    </w:p>
    <w:p w:rsidR="0094341D" w:rsidRDefault="0094341D" w:rsidP="0094341D">
      <w:pPr>
        <w:widowControl/>
        <w:autoSpaceDE/>
        <w:adjustRightInd/>
        <w:rPr>
          <w:sz w:val="24"/>
          <w:szCs w:val="24"/>
        </w:rPr>
      </w:pPr>
    </w:p>
    <w:p w:rsidR="0094341D" w:rsidRDefault="0094341D" w:rsidP="0094341D">
      <w:pPr>
        <w:widowControl/>
        <w:autoSpaceDE/>
        <w:adjustRightInd/>
        <w:rPr>
          <w:sz w:val="24"/>
          <w:szCs w:val="24"/>
        </w:rPr>
      </w:pPr>
    </w:p>
    <w:p w:rsidR="0094341D" w:rsidRDefault="0094341D" w:rsidP="0094341D">
      <w:pPr>
        <w:widowControl/>
        <w:autoSpaceDE/>
        <w:adjustRightInd/>
        <w:ind w:firstLine="709"/>
        <w:jc w:val="center"/>
        <w:rPr>
          <w:b/>
          <w:bCs/>
          <w:sz w:val="24"/>
          <w:szCs w:val="24"/>
        </w:rPr>
      </w:pPr>
    </w:p>
    <w:p w:rsidR="0094341D" w:rsidRDefault="0094341D" w:rsidP="0094341D">
      <w:pPr>
        <w:widowControl/>
        <w:autoSpaceDE/>
        <w:adjustRightInd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Пояснительной записки </w:t>
      </w: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по о</w:t>
      </w:r>
      <w:r>
        <w:rPr>
          <w:b/>
          <w:sz w:val="28"/>
          <w:szCs w:val="28"/>
        </w:rPr>
        <w:t>сновным параметрам прогноза социально-экономического развития муниципального образования «</w:t>
      </w:r>
      <w:proofErr w:type="spellStart"/>
      <w:r>
        <w:rPr>
          <w:b/>
          <w:sz w:val="28"/>
          <w:szCs w:val="28"/>
          <w:lang w:eastAsia="zh-CN"/>
        </w:rPr>
        <w:t>Ретюнское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94341D" w:rsidRDefault="0094341D" w:rsidP="0094341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 год и </w:t>
      </w:r>
    </w:p>
    <w:p w:rsidR="0094341D" w:rsidRDefault="0094341D" w:rsidP="0094341D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плановый период 2022 и 2023 годов</w:t>
      </w:r>
    </w:p>
    <w:p w:rsidR="0094341D" w:rsidRDefault="0094341D" w:rsidP="0094341D">
      <w:pPr>
        <w:widowControl/>
        <w:autoSpaceDE/>
        <w:adjustRightInd/>
        <w:ind w:firstLine="709"/>
        <w:jc w:val="center"/>
        <w:rPr>
          <w:b/>
          <w:bCs/>
          <w:sz w:val="28"/>
          <w:szCs w:val="28"/>
        </w:rPr>
      </w:pPr>
    </w:p>
    <w:p w:rsidR="0094341D" w:rsidRDefault="0094341D" w:rsidP="0094341D">
      <w:pPr>
        <w:widowControl/>
        <w:suppressAutoHyphens/>
        <w:autoSpaceDE/>
        <w:adjustRightInd/>
        <w:jc w:val="both"/>
        <w:rPr>
          <w:b/>
          <w:sz w:val="28"/>
          <w:szCs w:val="28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both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Общая характеристика муниципального образования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b/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autoSpaceDE/>
        <w:adjustRightInd/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Ретюнское</w:t>
      </w:r>
      <w:proofErr w:type="spellEnd"/>
      <w:r>
        <w:rPr>
          <w:sz w:val="24"/>
          <w:szCs w:val="24"/>
        </w:rPr>
        <w:t xml:space="preserve">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областным законом от 28.09.2004 г. № 65 «Об установлении границ и наделении соответствующим статусом муниципального образования «</w:t>
      </w:r>
      <w:proofErr w:type="spellStart"/>
      <w:r>
        <w:rPr>
          <w:sz w:val="24"/>
          <w:szCs w:val="24"/>
        </w:rPr>
        <w:t>Лужский</w:t>
      </w:r>
      <w:proofErr w:type="spellEnd"/>
      <w:r>
        <w:rPr>
          <w:sz w:val="24"/>
          <w:szCs w:val="24"/>
        </w:rPr>
        <w:t xml:space="preserve"> район» и муниципальных образований в его составе», Постановлением Главы муниципального образования «</w:t>
      </w:r>
      <w:proofErr w:type="spellStart"/>
      <w:r>
        <w:rPr>
          <w:sz w:val="24"/>
          <w:szCs w:val="24"/>
        </w:rPr>
        <w:t>Лужский</w:t>
      </w:r>
      <w:proofErr w:type="spellEnd"/>
      <w:r>
        <w:rPr>
          <w:sz w:val="24"/>
          <w:szCs w:val="24"/>
        </w:rPr>
        <w:t xml:space="preserve"> район» от 30.12.2005 г. № 1105 </w:t>
      </w:r>
      <w:proofErr w:type="gramEnd"/>
    </w:p>
    <w:p w:rsidR="0094341D" w:rsidRDefault="0094341D" w:rsidP="0094341D">
      <w:pPr>
        <w:widowControl/>
        <w:shd w:val="clear" w:color="auto" w:fill="FFFFFF"/>
        <w:suppressAutoHyphens/>
        <w:autoSpaceDE/>
        <w:adjustRightInd/>
        <w:spacing w:after="120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Административным центром  </w:t>
      </w:r>
      <w:r>
        <w:rPr>
          <w:spacing w:val="4"/>
          <w:sz w:val="24"/>
          <w:szCs w:val="24"/>
          <w:lang w:eastAsia="zh-CN"/>
        </w:rPr>
        <w:t>Ретюнского сельского</w:t>
      </w:r>
      <w:r>
        <w:rPr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 xml:space="preserve">поселения является деревня </w:t>
      </w:r>
      <w:proofErr w:type="spellStart"/>
      <w:r>
        <w:rPr>
          <w:color w:val="000000"/>
          <w:sz w:val="24"/>
          <w:szCs w:val="24"/>
          <w:lang w:eastAsia="zh-CN"/>
        </w:rPr>
        <w:t>Ретюнь</w:t>
      </w:r>
      <w:proofErr w:type="spellEnd"/>
      <w:r>
        <w:rPr>
          <w:color w:val="000000"/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 xml:space="preserve"> Удалённость от районного центра   20  км.</w:t>
      </w:r>
      <w:r>
        <w:rPr>
          <w:color w:val="000000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На территории Ретюнского сельского поселения находится 20 населенных пунктов.</w:t>
      </w:r>
    </w:p>
    <w:p w:rsidR="0094341D" w:rsidRDefault="0094341D" w:rsidP="0094341D">
      <w:pPr>
        <w:widowControl/>
        <w:shd w:val="clear" w:color="auto" w:fill="FFFFFF"/>
        <w:suppressAutoHyphens/>
        <w:autoSpaceDE/>
        <w:adjustRightInd/>
        <w:spacing w:after="120"/>
        <w:jc w:val="both"/>
        <w:rPr>
          <w:color w:val="000000"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1.  Демография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b/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На 01.01. 2021 г. численность 1938 чел. Среднегодовая численность населения в  2020 году по  поселению составила 1952чел. В 2021 году родилось – 18 чел, умерло –   27 чел. В поселение </w:t>
      </w:r>
      <w:r>
        <w:rPr>
          <w:sz w:val="24"/>
          <w:szCs w:val="24"/>
        </w:rPr>
        <w:t>сложилась  устойчивая тенденция естественной убыли населения</w:t>
      </w:r>
      <w:r>
        <w:rPr>
          <w:sz w:val="24"/>
          <w:szCs w:val="24"/>
          <w:lang w:eastAsia="zh-CN"/>
        </w:rPr>
        <w:t>.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Численность населения Ретюнского сельского поселения уменьшилась по сравнению с  периодом 2020 года, несмотря на то, что  общий коэффициент рождаемости на 1000 человек в 2021 году составляет 7,2. 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Уровень смертности повысился на 3,4 по сравнению с прошлым годом: 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в 2019г. общий коэффициент смертности на 1000 человек составил 15,6 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в 2020 общий коэффициент смертности на 1000 человек составил 19,0. 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b/>
          <w:i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Происходит миграция работоспособного населения в г. Санкт-Петербург и г. Луга.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b/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both"/>
        <w:rPr>
          <w:b/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2. Труд и занятость населения</w:t>
      </w: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Средняя численность работников </w:t>
      </w:r>
      <w:proofErr w:type="gramStart"/>
      <w:r>
        <w:rPr>
          <w:sz w:val="24"/>
          <w:szCs w:val="24"/>
          <w:lang w:eastAsia="zh-CN"/>
        </w:rPr>
        <w:t xml:space="preserve">( </w:t>
      </w:r>
      <w:proofErr w:type="gramEnd"/>
      <w:r>
        <w:rPr>
          <w:sz w:val="24"/>
          <w:szCs w:val="24"/>
          <w:lang w:eastAsia="zh-CN"/>
        </w:rPr>
        <w:t>по крупным и средним организациям) в 2020 году составила 265 чел. Среднемесячная заработная плата в расчете на одного работника составляет 26020,8 руб.</w:t>
      </w:r>
    </w:p>
    <w:p w:rsidR="0094341D" w:rsidRDefault="0094341D" w:rsidP="0094341D">
      <w:pPr>
        <w:widowControl/>
        <w:suppressAutoHyphens/>
        <w:autoSpaceDE/>
        <w:adjustRightInd/>
        <w:rPr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3.Сельское хозяйство</w:t>
      </w: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На территории Ретюнского сельского поселения действует сельскохозяйственное предприятие ОАО «Рассвет», которое относящееся к разряду средний предприятий</w:t>
      </w:r>
      <w:r>
        <w:rPr>
          <w:b/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 xml:space="preserve"> </w:t>
      </w:r>
    </w:p>
    <w:p w:rsidR="0094341D" w:rsidRDefault="0094341D" w:rsidP="0094341D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Основной вид деятельности ОАО «Рассвет»- мясное скотоводство - </w:t>
      </w:r>
      <w:proofErr w:type="spellStart"/>
      <w:r>
        <w:rPr>
          <w:sz w:val="24"/>
          <w:szCs w:val="24"/>
          <w:lang w:eastAsia="zh-CN"/>
        </w:rPr>
        <w:t>доращивание</w:t>
      </w:r>
      <w:proofErr w:type="spellEnd"/>
      <w:r>
        <w:rPr>
          <w:sz w:val="24"/>
          <w:szCs w:val="24"/>
          <w:lang w:eastAsia="zh-CN"/>
        </w:rPr>
        <w:t xml:space="preserve"> и откорм молодняка крупного рогатого скота на мясо. </w:t>
      </w:r>
    </w:p>
    <w:p w:rsidR="0094341D" w:rsidRDefault="0094341D" w:rsidP="0094341D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 лично подсобных хозяйствах в 2020 году население имело:</w:t>
      </w:r>
    </w:p>
    <w:p w:rsidR="0094341D" w:rsidRDefault="0094341D" w:rsidP="0094341D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КРС  43 гол</w:t>
      </w:r>
      <w:proofErr w:type="gramStart"/>
      <w:r>
        <w:rPr>
          <w:sz w:val="24"/>
          <w:szCs w:val="24"/>
          <w:lang w:eastAsia="zh-CN"/>
        </w:rPr>
        <w:t>.</w:t>
      </w:r>
      <w:proofErr w:type="gramEnd"/>
      <w:r>
        <w:rPr>
          <w:sz w:val="24"/>
          <w:szCs w:val="24"/>
          <w:lang w:eastAsia="zh-CN"/>
        </w:rPr>
        <w:t xml:space="preserve"> </w:t>
      </w:r>
      <w:proofErr w:type="gramStart"/>
      <w:r>
        <w:rPr>
          <w:sz w:val="24"/>
          <w:szCs w:val="24"/>
          <w:lang w:eastAsia="zh-CN"/>
        </w:rPr>
        <w:t>в</w:t>
      </w:r>
      <w:proofErr w:type="gramEnd"/>
      <w:r>
        <w:rPr>
          <w:sz w:val="24"/>
          <w:szCs w:val="24"/>
          <w:lang w:eastAsia="zh-CN"/>
        </w:rPr>
        <w:t xml:space="preserve"> том числе  коровы 25 гол.</w:t>
      </w:r>
    </w:p>
    <w:p w:rsidR="0094341D" w:rsidRDefault="0094341D" w:rsidP="0094341D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Свиньи 71 гол.</w:t>
      </w:r>
    </w:p>
    <w:p w:rsidR="0094341D" w:rsidRDefault="0094341D" w:rsidP="0094341D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Овцы, козы  62 гол.</w:t>
      </w:r>
    </w:p>
    <w:p w:rsidR="0094341D" w:rsidRDefault="0094341D" w:rsidP="0094341D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Кролики 650 гол.</w:t>
      </w:r>
    </w:p>
    <w:p w:rsidR="0094341D" w:rsidRDefault="0094341D" w:rsidP="0094341D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Птица всех видов 3000гол.</w:t>
      </w:r>
    </w:p>
    <w:p w:rsidR="0094341D" w:rsidRDefault="0094341D" w:rsidP="0094341D">
      <w:pPr>
        <w:widowControl/>
        <w:suppressAutoHyphens/>
        <w:autoSpaceDE/>
        <w:adjustRightInd/>
        <w:ind w:firstLine="708"/>
        <w:jc w:val="center"/>
        <w:rPr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4. Промышленность</w:t>
      </w:r>
    </w:p>
    <w:p w:rsidR="0094341D" w:rsidRDefault="0094341D" w:rsidP="0094341D">
      <w:pPr>
        <w:widowControl/>
        <w:suppressAutoHyphens/>
        <w:autoSpaceDE/>
        <w:adjustRightInd/>
        <w:ind w:firstLine="708"/>
        <w:jc w:val="center"/>
        <w:rPr>
          <w:b/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Промышленность на территории поселения отсутствует.</w:t>
      </w:r>
    </w:p>
    <w:p w:rsidR="0094341D" w:rsidRDefault="0094341D" w:rsidP="0094341D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5. Транспорт, связь, дорожное хозяйство</w:t>
      </w:r>
    </w:p>
    <w:p w:rsidR="0094341D" w:rsidRDefault="0094341D" w:rsidP="0094341D">
      <w:pPr>
        <w:widowControl/>
        <w:suppressAutoHyphens/>
        <w:autoSpaceDE/>
        <w:adjustRightInd/>
        <w:ind w:firstLine="709"/>
        <w:jc w:val="center"/>
        <w:rPr>
          <w:b/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eastAsia="zh-CN"/>
        </w:rPr>
        <w:t>Ретюнское</w:t>
      </w:r>
      <w:proofErr w:type="spellEnd"/>
      <w:r>
        <w:rPr>
          <w:sz w:val="24"/>
          <w:szCs w:val="24"/>
          <w:lang w:eastAsia="zh-CN"/>
        </w:rPr>
        <w:t xml:space="preserve"> сельское поселение расположено вдоль автомагистрали Киевское шоссе. Автотранспортная сеть территории поселения состоит из дорог твердого и грунтового покрытия. Общая протяженность дорог поселения  </w:t>
      </w:r>
      <w:smartTag w:uri="urn:schemas-microsoft-com:office:smarttags" w:element="metricconverter">
        <w:smartTagPr>
          <w:attr w:name="ProductID" w:val="71,0 км"/>
        </w:smartTagPr>
        <w:r>
          <w:rPr>
            <w:sz w:val="24"/>
            <w:szCs w:val="24"/>
            <w:lang w:eastAsia="zh-CN"/>
          </w:rPr>
          <w:t>71,0 км</w:t>
        </w:r>
      </w:smartTag>
      <w:r>
        <w:rPr>
          <w:sz w:val="24"/>
          <w:szCs w:val="24"/>
          <w:lang w:eastAsia="zh-CN"/>
        </w:rPr>
        <w:t xml:space="preserve">, из них с твердым покрытием </w:t>
      </w:r>
      <w:smartTag w:uri="urn:schemas-microsoft-com:office:smarttags" w:element="metricconverter">
        <w:smartTagPr>
          <w:attr w:name="ProductID" w:val="24.0 км"/>
        </w:smartTagPr>
        <w:r>
          <w:rPr>
            <w:sz w:val="24"/>
            <w:szCs w:val="24"/>
            <w:lang w:eastAsia="zh-CN"/>
          </w:rPr>
          <w:t>24.0 км</w:t>
        </w:r>
      </w:smartTag>
      <w:r>
        <w:rPr>
          <w:sz w:val="24"/>
          <w:szCs w:val="24"/>
          <w:lang w:eastAsia="zh-CN"/>
        </w:rPr>
        <w:t xml:space="preserve">. Состояние дорог неудовлетворительное.  Дороги находятся на обслуживании </w:t>
      </w:r>
      <w:proofErr w:type="spellStart"/>
      <w:proofErr w:type="gramStart"/>
      <w:r>
        <w:rPr>
          <w:sz w:val="24"/>
          <w:szCs w:val="24"/>
          <w:lang w:eastAsia="zh-CN"/>
        </w:rPr>
        <w:t>Лужского</w:t>
      </w:r>
      <w:proofErr w:type="spellEnd"/>
      <w:proofErr w:type="gramEnd"/>
      <w:r>
        <w:rPr>
          <w:sz w:val="24"/>
          <w:szCs w:val="24"/>
          <w:lang w:eastAsia="zh-CN"/>
        </w:rPr>
        <w:t xml:space="preserve"> ДРСУ. Протяженность автодорог общего пользования местного значения составляет </w:t>
      </w:r>
      <w:smartTag w:uri="urn:schemas-microsoft-com:office:smarttags" w:element="metricconverter">
        <w:smartTagPr>
          <w:attr w:name="ProductID" w:val="19,3 км"/>
        </w:smartTagPr>
        <w:r>
          <w:rPr>
            <w:sz w:val="24"/>
            <w:szCs w:val="24"/>
            <w:lang w:eastAsia="zh-CN"/>
          </w:rPr>
          <w:t>19,3 км</w:t>
        </w:r>
      </w:smartTag>
      <w:r>
        <w:rPr>
          <w:sz w:val="24"/>
          <w:szCs w:val="24"/>
          <w:lang w:eastAsia="zh-CN"/>
        </w:rPr>
        <w:t>, в том числе с твердым покрытием 3,4км.</w:t>
      </w:r>
    </w:p>
    <w:p w:rsidR="0094341D" w:rsidRDefault="0094341D" w:rsidP="0094341D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Организацией пассажирских перевозок занимается ООО «Имидж». Маршрутов автомобильного транспорта общего пользования, обеспечивающие транспортное обслуживание населения и проходящие по территории поселения - 5. Состояние автопарка удовлетворительное.  </w:t>
      </w:r>
    </w:p>
    <w:p w:rsidR="0094341D" w:rsidRDefault="0094341D" w:rsidP="0094341D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В 2020 году по деревни </w:t>
      </w:r>
      <w:proofErr w:type="spellStart"/>
      <w:r>
        <w:rPr>
          <w:sz w:val="24"/>
          <w:szCs w:val="24"/>
          <w:lang w:eastAsia="zh-CN"/>
        </w:rPr>
        <w:t>Ретюнь</w:t>
      </w:r>
      <w:proofErr w:type="spellEnd"/>
      <w:r>
        <w:rPr>
          <w:sz w:val="24"/>
          <w:szCs w:val="24"/>
          <w:lang w:eastAsia="zh-CN"/>
        </w:rPr>
        <w:t xml:space="preserve"> отремонтирована придомовая территория к дому №8 площадью 681кв.м. и улица  Вологодская, протяженностью </w:t>
      </w:r>
      <w:smartTag w:uri="urn:schemas-microsoft-com:office:smarttags" w:element="metricconverter">
        <w:smartTagPr>
          <w:attr w:name="ProductID" w:val="1230,0 м"/>
        </w:smartTagPr>
        <w:r>
          <w:rPr>
            <w:sz w:val="24"/>
            <w:szCs w:val="24"/>
            <w:lang w:eastAsia="zh-CN"/>
          </w:rPr>
          <w:t>1230,0 м</w:t>
        </w:r>
      </w:smartTag>
      <w:r>
        <w:rPr>
          <w:sz w:val="24"/>
          <w:szCs w:val="24"/>
          <w:lang w:eastAsia="zh-CN"/>
        </w:rPr>
        <w:t>.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6. Инвестиции, строительство</w:t>
      </w: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Земельных участков для строительства и размещения новых производств на территории поселения не имеется. На территории поселения жилищное строительство ведется только в частном секторе. 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Средняя обеспеченность одного жителя общей площадью жилых помещений составила </w:t>
      </w:r>
      <w:smartTag w:uri="urn:schemas-microsoft-com:office:smarttags" w:element="metricconverter">
        <w:smartTagPr>
          <w:attr w:name="ProductID" w:val="37 кв. м"/>
        </w:smartTagPr>
        <w:r>
          <w:rPr>
            <w:sz w:val="24"/>
            <w:szCs w:val="24"/>
            <w:lang w:eastAsia="zh-CN"/>
          </w:rPr>
          <w:t>37 кв. м</w:t>
        </w:r>
      </w:smartTag>
      <w:r>
        <w:rPr>
          <w:sz w:val="24"/>
          <w:szCs w:val="24"/>
          <w:lang w:eastAsia="zh-CN"/>
        </w:rPr>
        <w:t xml:space="preserve"> на человека. 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Расчетная среднерыночная стоимость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4"/>
            <w:szCs w:val="24"/>
            <w:lang w:eastAsia="zh-CN"/>
          </w:rPr>
          <w:t>1 кв. м</w:t>
        </w:r>
      </w:smartTag>
      <w:r>
        <w:rPr>
          <w:sz w:val="24"/>
          <w:szCs w:val="24"/>
          <w:lang w:eastAsia="zh-CN"/>
        </w:rPr>
        <w:t xml:space="preserve"> общей площади жилья в 4 квартале 2020 года 41839 руб. 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en-US"/>
        </w:rPr>
        <w:t>Граждане, состоящие на учете нуждающихся в жилых помещениях и участвующие в жилищных программах: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</w:t>
      </w:r>
      <w:r>
        <w:rPr>
          <w:sz w:val="28"/>
          <w:szCs w:val="28"/>
          <w:lang w:eastAsia="zh-CN"/>
        </w:rPr>
        <w:t xml:space="preserve"> </w:t>
      </w:r>
      <w:r>
        <w:rPr>
          <w:sz w:val="24"/>
          <w:szCs w:val="24"/>
          <w:lang w:eastAsia="zh-CN"/>
        </w:rPr>
        <w:t>в качестве нуждающихся в жилых       помещениях, предоставляемых по договорам социального найма дети, оставшиеся без попечения родителей – 4 чел.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proofErr w:type="gramStart"/>
      <w:r>
        <w:rPr>
          <w:sz w:val="24"/>
          <w:szCs w:val="24"/>
          <w:lang w:eastAsia="zh-CN"/>
        </w:rPr>
        <w:t>- в качестве нуждающихся в жилых       помещениях, предоставляемых по договорам социального найма многодетные семьи – 2 семьи</w:t>
      </w:r>
      <w:proofErr w:type="gramEnd"/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для участи в целевых жилищных программах – 4 семьи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 для участия в мероприятиях федеральной целевой программы «Комплексное развитие сельских территорий на 2021-2023 годы  - 11 семей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7. Потребительский рынок и малое предпринимательство</w:t>
      </w: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Население обслуживают  8 магазинов,  общая торговая площадь –  971 </w:t>
      </w:r>
      <w:proofErr w:type="spellStart"/>
      <w:r>
        <w:rPr>
          <w:sz w:val="24"/>
          <w:szCs w:val="24"/>
          <w:lang w:eastAsia="zh-CN"/>
        </w:rPr>
        <w:t>кв.м</w:t>
      </w:r>
      <w:proofErr w:type="spellEnd"/>
      <w:r>
        <w:rPr>
          <w:sz w:val="24"/>
          <w:szCs w:val="24"/>
          <w:lang w:eastAsia="zh-CN"/>
        </w:rPr>
        <w:t xml:space="preserve">.  Среднесписочная численность работающих в торговле  на 01.01.2018 г. –   около 40  чел. 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В 13 населенных пунктах организована выездная торговля.  В д. </w:t>
      </w:r>
      <w:proofErr w:type="spellStart"/>
      <w:r>
        <w:rPr>
          <w:sz w:val="24"/>
          <w:szCs w:val="24"/>
          <w:lang w:eastAsia="zh-CN"/>
        </w:rPr>
        <w:t>Ретюнь</w:t>
      </w:r>
      <w:proofErr w:type="spellEnd"/>
      <w:r>
        <w:rPr>
          <w:sz w:val="24"/>
          <w:szCs w:val="24"/>
          <w:lang w:eastAsia="zh-CN"/>
        </w:rPr>
        <w:t xml:space="preserve"> работает  кафе на 40 посадочных мест, парикмахерская.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8. Бюджет и финансовое состояние поселения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b/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За  2020 год поступило доходов бюджета в сумме 72160,7 тыс. руб., в том числе налоговых и неналоговых доходов 4671,3 тыс. руб. исполнено собственных доходов на 100%. Расходная часть бюджета  исполнена в сумме  72431,1тыс. руб</w:t>
      </w:r>
      <w:r>
        <w:rPr>
          <w:i/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>Дефицит бюджета составляет 270,4 тыс. руб.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>Доходная часть выполнена на 95%;  Налоговые и неналоговые доходы выполнены на 95%. Расходная часть бюджета выполнена на 99,3%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</w:t>
      </w: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9. Жилищно-коммунальное хозяйство</w:t>
      </w: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Многоквартирные дома в </w:t>
      </w:r>
      <w:proofErr w:type="spellStart"/>
      <w:r>
        <w:rPr>
          <w:sz w:val="24"/>
          <w:szCs w:val="24"/>
          <w:lang w:eastAsia="zh-CN"/>
        </w:rPr>
        <w:t>Ретюнском</w:t>
      </w:r>
      <w:proofErr w:type="spellEnd"/>
      <w:r>
        <w:rPr>
          <w:sz w:val="24"/>
          <w:szCs w:val="24"/>
          <w:lang w:eastAsia="zh-CN"/>
        </w:rPr>
        <w:t xml:space="preserve"> сельском поселении обслуживает ООО «Районная управляющая компания». На территории поселения организован жилищно-эксплуатационный участок. </w:t>
      </w:r>
    </w:p>
    <w:p w:rsidR="0094341D" w:rsidRDefault="0094341D" w:rsidP="0094341D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В д. </w:t>
      </w:r>
      <w:proofErr w:type="spellStart"/>
      <w:r>
        <w:rPr>
          <w:sz w:val="24"/>
          <w:szCs w:val="24"/>
          <w:lang w:eastAsia="zh-CN"/>
        </w:rPr>
        <w:t>Ретюнь</w:t>
      </w:r>
      <w:proofErr w:type="spellEnd"/>
      <w:r>
        <w:rPr>
          <w:sz w:val="24"/>
          <w:szCs w:val="24"/>
          <w:lang w:eastAsia="zh-CN"/>
        </w:rPr>
        <w:t xml:space="preserve"> установлен мусорный контейнер заглубленного типа. Установлено уличное освещение в д. Крени и д. </w:t>
      </w:r>
      <w:proofErr w:type="spellStart"/>
      <w:r>
        <w:rPr>
          <w:sz w:val="24"/>
          <w:szCs w:val="24"/>
          <w:lang w:eastAsia="zh-CN"/>
        </w:rPr>
        <w:t>Березицы</w:t>
      </w:r>
      <w:proofErr w:type="spellEnd"/>
      <w:r>
        <w:rPr>
          <w:sz w:val="24"/>
          <w:szCs w:val="24"/>
          <w:lang w:eastAsia="zh-CN"/>
        </w:rPr>
        <w:t>.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both"/>
        <w:rPr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10. Социальная сфера: образование, здравоохранение, культура, социальная защита, молодежная политика, физкультура и спорт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b/>
          <w:i/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На территории поселения находятся  МДОУ № 18 </w:t>
      </w:r>
      <w:proofErr w:type="spellStart"/>
      <w:r>
        <w:rPr>
          <w:sz w:val="24"/>
          <w:szCs w:val="24"/>
          <w:lang w:eastAsia="zh-CN"/>
        </w:rPr>
        <w:t>Ретюнский</w:t>
      </w:r>
      <w:proofErr w:type="spellEnd"/>
      <w:r>
        <w:rPr>
          <w:sz w:val="24"/>
          <w:szCs w:val="24"/>
          <w:lang w:eastAsia="zh-CN"/>
        </w:rPr>
        <w:t xml:space="preserve"> детский сад, </w:t>
      </w:r>
      <w:proofErr w:type="spellStart"/>
      <w:r>
        <w:rPr>
          <w:sz w:val="24"/>
          <w:szCs w:val="24"/>
          <w:lang w:eastAsia="zh-CN"/>
        </w:rPr>
        <w:t>Ретюнский</w:t>
      </w:r>
      <w:proofErr w:type="spellEnd"/>
      <w:r>
        <w:rPr>
          <w:sz w:val="24"/>
          <w:szCs w:val="24"/>
          <w:lang w:eastAsia="zh-CN"/>
        </w:rPr>
        <w:t xml:space="preserve"> КДЦ, подразделение МУЗ «</w:t>
      </w:r>
      <w:proofErr w:type="spellStart"/>
      <w:r>
        <w:rPr>
          <w:sz w:val="24"/>
          <w:szCs w:val="24"/>
          <w:lang w:eastAsia="zh-CN"/>
        </w:rPr>
        <w:t>Лужская</w:t>
      </w:r>
      <w:proofErr w:type="spellEnd"/>
      <w:r>
        <w:rPr>
          <w:sz w:val="24"/>
          <w:szCs w:val="24"/>
          <w:lang w:eastAsia="zh-CN"/>
        </w:rPr>
        <w:t xml:space="preserve"> ЦРБ» (</w:t>
      </w:r>
      <w:proofErr w:type="spellStart"/>
      <w:r>
        <w:rPr>
          <w:sz w:val="24"/>
          <w:szCs w:val="24"/>
          <w:lang w:eastAsia="zh-CN"/>
        </w:rPr>
        <w:t>Ретюнская</w:t>
      </w:r>
      <w:proofErr w:type="spellEnd"/>
      <w:r>
        <w:rPr>
          <w:sz w:val="24"/>
          <w:szCs w:val="24"/>
          <w:lang w:eastAsia="zh-CN"/>
        </w:rPr>
        <w:t xml:space="preserve"> амбулатория). </w:t>
      </w:r>
    </w:p>
    <w:p w:rsidR="0094341D" w:rsidRDefault="0094341D" w:rsidP="0094341D">
      <w:pPr>
        <w:widowControl/>
        <w:suppressAutoHyphens/>
        <w:autoSpaceDE/>
        <w:adjustRightInd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В 2021 году  установлено детское игровое оборудование (детская площадка) и в рамках социальной программы «</w:t>
      </w:r>
      <w:proofErr w:type="gramStart"/>
      <w:r>
        <w:rPr>
          <w:sz w:val="24"/>
          <w:szCs w:val="24"/>
          <w:lang w:eastAsia="zh-CN"/>
        </w:rPr>
        <w:t>Газпром-детям</w:t>
      </w:r>
      <w:proofErr w:type="gramEnd"/>
      <w:r>
        <w:rPr>
          <w:sz w:val="24"/>
          <w:szCs w:val="24"/>
          <w:lang w:eastAsia="zh-CN"/>
        </w:rPr>
        <w:t>» построена универсальная спортивная площадка.</w:t>
      </w:r>
    </w:p>
    <w:p w:rsidR="0094341D" w:rsidRDefault="0094341D" w:rsidP="0094341D">
      <w:pPr>
        <w:widowControl/>
        <w:suppressAutoHyphens/>
        <w:autoSpaceDE/>
        <w:adjustRightInd/>
        <w:rPr>
          <w:sz w:val="24"/>
          <w:szCs w:val="24"/>
          <w:lang w:eastAsia="zh-CN"/>
        </w:rPr>
      </w:pPr>
    </w:p>
    <w:p w:rsidR="0094341D" w:rsidRDefault="0094341D" w:rsidP="0094341D">
      <w:pPr>
        <w:widowControl/>
        <w:suppressAutoHyphens/>
        <w:autoSpaceDE/>
        <w:adjustRightInd/>
        <w:rPr>
          <w:sz w:val="24"/>
          <w:szCs w:val="24"/>
          <w:lang w:eastAsia="zh-CN"/>
        </w:rPr>
      </w:pPr>
    </w:p>
    <w:p w:rsidR="0094341D" w:rsidRDefault="0094341D" w:rsidP="0094341D">
      <w:pPr>
        <w:rPr>
          <w:sz w:val="24"/>
          <w:szCs w:val="24"/>
        </w:rPr>
      </w:pPr>
    </w:p>
    <w:p w:rsidR="001F119E" w:rsidRDefault="001F119E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p w:rsidR="0094341D" w:rsidRDefault="0094341D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67"/>
        <w:gridCol w:w="2926"/>
        <w:gridCol w:w="1641"/>
        <w:gridCol w:w="1268"/>
        <w:gridCol w:w="967"/>
        <w:gridCol w:w="967"/>
        <w:gridCol w:w="967"/>
        <w:gridCol w:w="967"/>
      </w:tblGrid>
      <w:tr w:rsidR="0094341D" w:rsidRPr="0094341D" w:rsidTr="004A4047">
        <w:trPr>
          <w:trHeight w:val="765"/>
        </w:trPr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МУНИЦИПАЛЬНОЕ ОБРАЗОВАНИЕ "РЕТЮНСКОЕ СЕЛЬСКОЕ ПОСЕЛЕНИЕ" ЛУЖСКОГО РАЙОНА  ЛЕНИНГРАДСКОЙ ОБЛАСТИ</w:t>
            </w:r>
          </w:p>
        </w:tc>
      </w:tr>
      <w:tr w:rsidR="0094341D" w:rsidRPr="0094341D" w:rsidTr="004A4047">
        <w:trPr>
          <w:trHeight w:val="471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Основные показатели прогноза социально-экономического развития муниципального образования Ленинградской области на 2021 год и плановый период 2022 и 2023 годов</w:t>
            </w:r>
          </w:p>
        </w:tc>
      </w:tr>
      <w:tr w:rsidR="0094341D" w:rsidRPr="0094341D" w:rsidTr="004A4047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 </w:t>
            </w:r>
            <w:proofErr w:type="gramStart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94341D" w:rsidRPr="0094341D" w:rsidTr="004A404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94341D" w:rsidRPr="0094341D" w:rsidTr="004A4047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Демографические показатели</w:t>
            </w:r>
          </w:p>
        </w:tc>
      </w:tr>
      <w:tr w:rsidR="0094341D" w:rsidRPr="0094341D" w:rsidTr="004A4047">
        <w:trPr>
          <w:trHeight w:val="33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Численность населения на 1 января текущего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1903</w:t>
            </w:r>
          </w:p>
        </w:tc>
      </w:tr>
      <w:tr w:rsidR="0094341D" w:rsidRPr="0094341D" w:rsidTr="004A404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Изменение к предыдущему году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Городского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Изменение к предыдущему году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#ДЕЛ/0!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Сельского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1903</w:t>
            </w:r>
          </w:p>
        </w:tc>
      </w:tr>
      <w:tr w:rsidR="0094341D" w:rsidRPr="0094341D" w:rsidTr="004A4047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Изменение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4341D" w:rsidRPr="0094341D" w:rsidTr="004A4047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Численность населения среднегодовая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1891.5</w:t>
            </w:r>
          </w:p>
        </w:tc>
      </w:tr>
      <w:tr w:rsidR="0094341D" w:rsidRPr="0094341D" w:rsidTr="004A404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родившихся</w:t>
            </w:r>
            <w:proofErr w:type="gramEnd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(без учета мертворожденных)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4341D" w:rsidRPr="0094341D" w:rsidTr="004A404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Число </w:t>
            </w:r>
            <w:proofErr w:type="gram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94341D" w:rsidRPr="0094341D" w:rsidTr="004A404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Миграционный прирост</w:t>
            </w:r>
            <w:proofErr w:type="gram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(-</w:t>
            </w:r>
            <w:proofErr w:type="gramEnd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убыль)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-10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Чел. на 1 тыс. чел.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94341D" w:rsidRPr="0094341D" w:rsidTr="004A4047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Чел. на 1 тыс. чел.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10.6</w:t>
            </w:r>
          </w:p>
        </w:tc>
      </w:tr>
      <w:tr w:rsidR="0094341D" w:rsidRPr="0094341D" w:rsidTr="004A4047">
        <w:trPr>
          <w:trHeight w:val="5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Коэффициент естественного прироста (убыли)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Чел. на 1 тыс. чел.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-6.9</w:t>
            </w:r>
          </w:p>
        </w:tc>
      </w:tr>
      <w:tr w:rsidR="0094341D" w:rsidRPr="0094341D" w:rsidTr="004A4047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Коэффициент миграционного прироста (убыли)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Чел. на 1 тыс. чел.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-5.3</w:t>
            </w:r>
          </w:p>
        </w:tc>
      </w:tr>
      <w:tr w:rsidR="0094341D" w:rsidRPr="0094341D" w:rsidTr="004A4047">
        <w:trPr>
          <w:trHeight w:val="2445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341D" w:rsidRPr="0094341D" w:rsidTr="004A4047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 </w:t>
            </w:r>
            <w:proofErr w:type="gramStart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94341D" w:rsidRPr="0094341D" w:rsidTr="004A404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Рынок труда и занятость населения</w:t>
            </w:r>
          </w:p>
        </w:tc>
      </w:tr>
      <w:tr w:rsidR="0094341D" w:rsidRPr="0094341D" w:rsidTr="004A4047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занятых</w:t>
            </w:r>
            <w:proofErr w:type="gramEnd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экономике (среднегодовая)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770</w:t>
            </w:r>
          </w:p>
        </w:tc>
      </w:tr>
      <w:tr w:rsidR="0094341D" w:rsidRPr="0094341D" w:rsidTr="004A4047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Создание новых  рабочих мест,  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на действующих  предприятиях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на  вновь вводимых  предприятиях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</w:tr>
      <w:tr w:rsidR="0094341D" w:rsidRPr="0094341D" w:rsidTr="004A4047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Рублей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25095,3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25354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25354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25354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25354</w:t>
            </w:r>
          </w:p>
        </w:tc>
      </w:tr>
      <w:tr w:rsidR="0094341D" w:rsidRPr="0094341D" w:rsidTr="004A4047">
        <w:trPr>
          <w:trHeight w:val="8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80345.11248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79104.48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79104.48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79104.48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79104.48</w:t>
            </w:r>
          </w:p>
        </w:tc>
      </w:tr>
      <w:tr w:rsidR="0094341D" w:rsidRPr="0094341D" w:rsidTr="004A4047">
        <w:trPr>
          <w:trHeight w:val="840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 </w:t>
            </w:r>
            <w:proofErr w:type="gramStart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94341D" w:rsidRPr="0094341D" w:rsidTr="004A404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94341D" w:rsidRPr="0094341D" w:rsidTr="004A404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sz w:val="18"/>
                <w:szCs w:val="18"/>
              </w:rPr>
              <w:t>Промышленное производство</w:t>
            </w:r>
          </w:p>
        </w:tc>
      </w:tr>
      <w:tr w:rsidR="0094341D" w:rsidRPr="0094341D" w:rsidTr="004A4047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94341D" w:rsidRPr="0094341D" w:rsidTr="004A40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RANGE!B40"/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4341D">
              <w:rPr>
                <w:rFonts w:ascii="Calibri" w:hAnsi="Calibri" w:cs="Calibri"/>
                <w:sz w:val="18"/>
                <w:szCs w:val="18"/>
                <w:u w:val="single"/>
              </w:rPr>
              <w:fldChar w:fldCharType="begin"/>
            </w:r>
            <w:r w:rsidRPr="0094341D">
              <w:rPr>
                <w:rFonts w:ascii="Calibri" w:hAnsi="Calibri" w:cs="Calibri"/>
                <w:sz w:val="18"/>
                <w:szCs w:val="18"/>
                <w:u w:val="single"/>
              </w:rPr>
              <w:instrText>HYPERLINK "\\\\ar01\\ДискX\\Бухгалтерия\\Мои  рабочие документы\\Отдел экономики\\СЭР\\1. Основные показателей прогноза СЭР МО ЛО на 2018-2020 годы.xlsx" \l "RANGE!A340"</w:instrText>
            </w:r>
            <w:r w:rsidRPr="0094341D">
              <w:rPr>
                <w:rFonts w:ascii="Calibri" w:hAnsi="Calibri" w:cs="Calibri"/>
                <w:sz w:val="18"/>
                <w:szCs w:val="18"/>
                <w:u w:val="single"/>
              </w:rPr>
            </w:r>
            <w:r w:rsidRPr="0094341D">
              <w:rPr>
                <w:rFonts w:ascii="Calibri" w:hAnsi="Calibri" w:cs="Calibri"/>
                <w:sz w:val="18"/>
                <w:szCs w:val="18"/>
                <w:u w:val="single"/>
              </w:rPr>
              <w:fldChar w:fldCharType="separate"/>
            </w:r>
            <w:r w:rsidRPr="0094341D">
              <w:rPr>
                <w:rFonts w:ascii="Calibri" w:hAnsi="Calibri" w:cs="Calibri"/>
                <w:sz w:val="18"/>
                <w:szCs w:val="18"/>
                <w:u w:val="single"/>
              </w:rPr>
              <w:t>Индекс-дефлятор[1]</w:t>
            </w:r>
            <w:r w:rsidRPr="0094341D">
              <w:rPr>
                <w:rFonts w:ascii="Calibri" w:hAnsi="Calibri" w:cs="Calibri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94341D" w:rsidRPr="0094341D" w:rsidTr="004A4047">
        <w:trPr>
          <w:trHeight w:val="13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94341D">
              <w:rPr>
                <w:rFonts w:ascii="Arial" w:hAnsi="Arial" w:cs="Arial"/>
                <w:b/>
                <w:bCs/>
                <w:sz w:val="18"/>
                <w:szCs w:val="18"/>
              </w:rPr>
              <w:t>Добыча полезных ископаемых</w:t>
            </w:r>
            <w:r w:rsidRPr="0094341D">
              <w:rPr>
                <w:rFonts w:ascii="Arial" w:hAnsi="Arial" w:cs="Arial"/>
                <w:sz w:val="18"/>
                <w:szCs w:val="18"/>
              </w:rPr>
              <w:t xml:space="preserve">" </w:t>
            </w:r>
            <w:r w:rsidRPr="0094341D">
              <w:rPr>
                <w:rFonts w:ascii="Arial" w:hAnsi="Arial" w:cs="Arial"/>
                <w:b/>
                <w:bCs/>
                <w:sz w:val="18"/>
                <w:szCs w:val="18"/>
              </w:rPr>
              <w:t>(раздел 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RANGE!B42"/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4341D">
              <w:rPr>
                <w:rFonts w:ascii="Calibri" w:hAnsi="Calibri" w:cs="Calibri"/>
                <w:sz w:val="18"/>
                <w:szCs w:val="18"/>
                <w:u w:val="single"/>
              </w:rPr>
              <w:fldChar w:fldCharType="begin"/>
            </w:r>
            <w:r w:rsidRPr="0094341D">
              <w:rPr>
                <w:rFonts w:ascii="Calibri" w:hAnsi="Calibri" w:cs="Calibri"/>
                <w:sz w:val="18"/>
                <w:szCs w:val="18"/>
                <w:u w:val="single"/>
              </w:rPr>
              <w:instrText>HYPERLINK "\\\\ar01\\ДискX\\Бухгалтерия\\Мои  рабочие документы\\Отдел экономики\\СЭР\\1. Основные показателей прогноза СЭР МО ЛО на 2018-2020 годы.xlsx" \l "RANGE!A341"</w:instrText>
            </w:r>
            <w:r w:rsidRPr="0094341D">
              <w:rPr>
                <w:rFonts w:ascii="Calibri" w:hAnsi="Calibri" w:cs="Calibri"/>
                <w:sz w:val="18"/>
                <w:szCs w:val="18"/>
                <w:u w:val="single"/>
              </w:rPr>
            </w:r>
            <w:r w:rsidRPr="0094341D">
              <w:rPr>
                <w:rFonts w:ascii="Calibri" w:hAnsi="Calibri" w:cs="Calibri"/>
                <w:sz w:val="18"/>
                <w:szCs w:val="18"/>
                <w:u w:val="single"/>
              </w:rPr>
              <w:fldChar w:fldCharType="separate"/>
            </w:r>
            <w:r w:rsidRPr="0094341D">
              <w:rPr>
                <w:rFonts w:ascii="Calibri" w:hAnsi="Calibri" w:cs="Calibri"/>
                <w:sz w:val="18"/>
                <w:szCs w:val="18"/>
                <w:u w:val="single"/>
              </w:rPr>
              <w:t>Индекс производства[2]</w:t>
            </w:r>
            <w:r w:rsidRPr="0094341D">
              <w:rPr>
                <w:rFonts w:ascii="Calibri" w:hAnsi="Calibri" w:cs="Calibri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RANGE!C42"/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13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94341D">
              <w:rPr>
                <w:rFonts w:ascii="Arial" w:hAnsi="Arial" w:cs="Arial"/>
                <w:b/>
                <w:bCs/>
                <w:sz w:val="18"/>
                <w:szCs w:val="18"/>
              </w:rPr>
              <w:t>Обрабатывающие производства" (Раздел 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94341D" w:rsidRPr="0094341D" w:rsidTr="004A404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</w:tr>
      <w:tr w:rsidR="0094341D" w:rsidRPr="0094341D" w:rsidTr="004A4047">
        <w:trPr>
          <w:trHeight w:val="7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пищевых продуктов (группировка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напитков (группировка 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табачных изделий (группировка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текстильных изделий (группировка 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одежды (группировка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кожи и изделий из кожи (группировка 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8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бумаги и бумажных изделий (группировка 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кокса и нефтепродуктов (группировка 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7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7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резиновых и пластмассовых изделий (группировка 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металлургическое (группировка 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электрического оборудования (группировка 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мебели (группировка 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Производство прочих готовых изделий (группировка 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Ремонт и монтаж машин и оборудования (группировка 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15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943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18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94341D">
              <w:rPr>
                <w:rFonts w:ascii="Arial" w:hAnsi="Arial" w:cs="Arial"/>
                <w:b/>
                <w:bCs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825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94341D" w:rsidRPr="0094341D" w:rsidTr="004A4047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 </w:t>
            </w:r>
            <w:proofErr w:type="gramStart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94341D" w:rsidRPr="0094341D" w:rsidTr="004A404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Сельское хозяйство</w:t>
            </w:r>
          </w:p>
        </w:tc>
      </w:tr>
      <w:tr w:rsidR="0094341D" w:rsidRPr="0094341D" w:rsidTr="004A4047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94341D" w:rsidRPr="0094341D" w:rsidTr="004A404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94341D" w:rsidRPr="0094341D" w:rsidTr="004A4047">
        <w:trPr>
          <w:trHeight w:val="7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Продукция растениеводства (в фактически действовавших ценах)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В сельскохозяйственных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В хозяйствах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7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% 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#ДЕЛ/0!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В сельскохозяйственных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В хозяйствах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8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Индекс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870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 </w:t>
            </w:r>
            <w:proofErr w:type="gramStart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sz w:val="18"/>
                <w:szCs w:val="18"/>
              </w:rPr>
              <w:t>Производство важнейших видов продукции в натуральном выражении</w:t>
            </w:r>
          </w:p>
        </w:tc>
      </w:tr>
      <w:tr w:rsidR="0094341D" w:rsidRPr="0094341D" w:rsidTr="004A404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Культуры зерновые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Сахарная свекла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Семена и плоды масличных культур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в том числе семян подсолнечника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Скот и птица на убой (в живом весе)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Яйца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Лесоматериалы необработанные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Нефть сырая, включая газовый конденсат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Газ природный и попутный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млн</w:t>
            </w:r>
            <w:proofErr w:type="gram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уб.м</w:t>
            </w:r>
            <w:proofErr w:type="spellEnd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Мясо и субпродукты пищевые домашней птицы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Сахар белый свекловичный в твердом состоянии без </w:t>
            </w: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вкусоароматических</w:t>
            </w:r>
            <w:proofErr w:type="spellEnd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</w:t>
            </w: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красящих добавок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Масло подсолнечное и его фракции нерафинированные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Продукция из рыбы свежая, охлажденная или мороженая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Спирт этиловый </w:t>
            </w: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неденатурированный</w:t>
            </w:r>
            <w:proofErr w:type="spellEnd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объемной долей спирта не менее 80 %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Водка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Коньяки, коньячные напитки и спирты коньячные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Вина из свежего винограда, кроме вин игристых и газированных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Напитки </w:t>
            </w: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сброженные</w:t>
            </w:r>
            <w:proofErr w:type="spellEnd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прочие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Наливки и настойки сладкие крепостью менее 30 %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Пиво, кроме отходов пивоварения (включая напитки, изготовляемые на основе пива (пивные напитки)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Ткани хлопчатобумажные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Предметы одежды трикотажные и вязаные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тыс.шт</w:t>
            </w:r>
            <w:proofErr w:type="spellEnd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Обувь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Лесоматериалы, продольно распиленные или расколотые, разделенные на слои или лущеные, толщиной более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94341D">
                <w:rPr>
                  <w:rFonts w:ascii="Arial" w:hAnsi="Arial" w:cs="Arial"/>
                  <w:color w:val="000000"/>
                  <w:sz w:val="18"/>
                  <w:szCs w:val="18"/>
                </w:rPr>
                <w:t>6 мм</w:t>
              </w:r>
            </w:smartTag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; деревянные железнодорожные или трамвайные шпалы, непропитанные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Бумага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Бензин автомобильный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gramEnd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Топливо дизельное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gramEnd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Масла нефтяные смазочные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Мазут топочный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gramEnd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Удобрения минеральные или химические </w:t>
            </w: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(в пересчете на 100% питательных веществ)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Полимеры этилена в первичных формах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Портландцемент, цемент глиноземистый, цемент шлаковый  и аналогичные гидравлические цементы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условных кирпичей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Прокат готовый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gramEnd"/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Тракторы для сельского хозяйства прочие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Холодильники и морозильники бытовые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Изделия ювелирные и подобные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Автомобили грузовые (включая шасси)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Автомобили легковые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Млн. кВт</w:t>
            </w:r>
            <w:proofErr w:type="gramStart"/>
            <w:r w:rsidRPr="0094341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 w:rsidRPr="0094341D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  <w:r w:rsidRPr="009434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341D">
              <w:rPr>
                <w:rFonts w:ascii="Arial" w:hAnsi="Arial" w:cs="Arial"/>
                <w:sz w:val="18"/>
                <w:szCs w:val="18"/>
              </w:rPr>
              <w:t>произведенная</w:t>
            </w:r>
            <w:proofErr w:type="gramEnd"/>
            <w:r w:rsidRPr="0094341D">
              <w:rPr>
                <w:rFonts w:ascii="Arial" w:hAnsi="Arial" w:cs="Arial"/>
                <w:sz w:val="18"/>
                <w:szCs w:val="18"/>
              </w:rPr>
              <w:t xml:space="preserve"> атомными электростанциями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Млн. кВт</w:t>
            </w:r>
            <w:proofErr w:type="gramStart"/>
            <w:r w:rsidRPr="0094341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 w:rsidRPr="0094341D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  <w:r w:rsidRPr="009434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341D">
              <w:rPr>
                <w:rFonts w:ascii="Arial" w:hAnsi="Arial" w:cs="Arial"/>
                <w:sz w:val="18"/>
                <w:szCs w:val="18"/>
              </w:rPr>
              <w:t>произведенная</w:t>
            </w:r>
            <w:proofErr w:type="gramEnd"/>
            <w:r w:rsidRPr="0094341D">
              <w:rPr>
                <w:rFonts w:ascii="Arial" w:hAnsi="Arial" w:cs="Arial"/>
                <w:sz w:val="18"/>
                <w:szCs w:val="18"/>
              </w:rPr>
              <w:t xml:space="preserve"> тепловыми электростанциями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Млн. кВт</w:t>
            </w:r>
            <w:proofErr w:type="gramStart"/>
            <w:r w:rsidRPr="0094341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 w:rsidRPr="0094341D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  <w:r w:rsidRPr="009434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341D">
              <w:rPr>
                <w:rFonts w:ascii="Arial" w:hAnsi="Arial" w:cs="Arial"/>
                <w:sz w:val="18"/>
                <w:szCs w:val="18"/>
              </w:rPr>
              <w:t>произведенная</w:t>
            </w:r>
            <w:proofErr w:type="gramEnd"/>
            <w:r w:rsidRPr="0094341D">
              <w:rPr>
                <w:rFonts w:ascii="Arial" w:hAnsi="Arial" w:cs="Arial"/>
                <w:sz w:val="18"/>
                <w:szCs w:val="18"/>
              </w:rPr>
              <w:t xml:space="preserve"> гидроэлектростанциями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Млн. кВт</w:t>
            </w:r>
            <w:proofErr w:type="gramStart"/>
            <w:r w:rsidRPr="0094341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 w:rsidRPr="0094341D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  <w:r w:rsidRPr="009434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Другие виды продукции (указать какие)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В натуральном выражении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780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 </w:t>
            </w:r>
            <w:proofErr w:type="gramStart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Потребительский рынок</w:t>
            </w:r>
          </w:p>
        </w:tc>
      </w:tr>
      <w:tr w:rsidR="0094341D" w:rsidRPr="0094341D" w:rsidTr="004A4047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Оборот розничной торговли к предыдущему году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%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8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Оборот общественного питания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%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Объем платных услуг населению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855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34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 </w:t>
            </w:r>
          </w:p>
        </w:tc>
      </w:tr>
      <w:tr w:rsidR="0094341D" w:rsidRPr="0094341D" w:rsidTr="004A4047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 </w:t>
            </w:r>
            <w:proofErr w:type="gramStart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sz w:val="18"/>
                <w:szCs w:val="18"/>
              </w:rPr>
              <w:t>Инвестиции</w:t>
            </w:r>
          </w:p>
        </w:tc>
      </w:tr>
      <w:tr w:rsidR="0094341D" w:rsidRPr="0094341D" w:rsidTr="004A4047">
        <w:trPr>
          <w:trHeight w:val="8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Добыча полезных ископаемых (раздел 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Обрабатывающие производства (раздел 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Строительство (раздел 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Другие виды экономической деятельности (указать какие)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Собственные средства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Привлеченные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Кредиты банков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в том числе кредиты иностранных банков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Бюджетные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400"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400"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400"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Из средств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810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 </w:t>
            </w:r>
            <w:proofErr w:type="gramStart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94341D" w:rsidRPr="0094341D" w:rsidTr="004A4047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Строительство</w:t>
            </w:r>
          </w:p>
        </w:tc>
      </w:tr>
      <w:tr w:rsidR="0094341D" w:rsidRPr="0094341D" w:rsidTr="004A4047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1D" w:rsidRPr="0094341D" w:rsidTr="004A4047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Индекс-дефлятор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Кв. метров общей площади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Кв. метров общей площади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Кв. метров общей площади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Кв. метров общей площади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C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Кв. метров общей площади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Кв. метров общей площади на 1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38.2</w:t>
            </w:r>
          </w:p>
        </w:tc>
      </w:tr>
      <w:tr w:rsidR="0094341D" w:rsidRPr="0094341D" w:rsidTr="004A4047">
        <w:trPr>
          <w:trHeight w:val="795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 </w:t>
            </w:r>
            <w:proofErr w:type="gramStart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94341D" w:rsidRPr="0094341D" w:rsidTr="004A4047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</w:tr>
      <w:tr w:rsidR="0094341D" w:rsidRPr="0094341D" w:rsidTr="004A4047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Объем услуг организаций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Тыс. руб. в ценах соотв. лет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километр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</w:tr>
      <w:tr w:rsidR="0094341D" w:rsidRPr="0094341D" w:rsidTr="004A4047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километр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</w:tr>
      <w:tr w:rsidR="0094341D" w:rsidRPr="0094341D" w:rsidTr="004A4047">
        <w:trPr>
          <w:trHeight w:val="8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Удельный вес автомобильных дорог</w:t>
            </w:r>
            <w:r w:rsidRPr="0094341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На конец года;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17.6</w:t>
            </w:r>
          </w:p>
        </w:tc>
      </w:tr>
      <w:tr w:rsidR="0094341D" w:rsidRPr="0094341D" w:rsidTr="004A4047">
        <w:trPr>
          <w:trHeight w:val="870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 </w:t>
            </w:r>
            <w:proofErr w:type="gramStart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94341D" w:rsidRPr="0094341D" w:rsidTr="004A404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94341D" w:rsidRPr="0094341D" w:rsidTr="004A404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Бюджет муниципального образования </w:t>
            </w:r>
          </w:p>
        </w:tc>
      </w:tr>
      <w:tr w:rsidR="0094341D" w:rsidRPr="0094341D" w:rsidTr="004A4047">
        <w:trPr>
          <w:trHeight w:val="6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муниципального образования,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72160,7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27529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34893,7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17245,6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17823,5</w:t>
            </w:r>
          </w:p>
        </w:tc>
      </w:tr>
      <w:tr w:rsidR="0094341D" w:rsidRPr="0094341D" w:rsidTr="004A4047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Собственные (налоговые и неналоговые)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5746,6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6095,7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6332,1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  Налог на доходы физических лиц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1818,0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2237,8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2282,5</w:t>
            </w:r>
          </w:p>
        </w:tc>
      </w:tr>
      <w:tr w:rsidR="0094341D" w:rsidRPr="0094341D" w:rsidTr="004A404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1789,0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1.1.4.1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налоги на имущество физ.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1637,9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1647,0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1643,0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1659,0</w:t>
            </w:r>
          </w:p>
        </w:tc>
      </w:tr>
      <w:tr w:rsidR="0094341D" w:rsidRPr="0094341D" w:rsidTr="004A4047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815,0</w:t>
            </w:r>
          </w:p>
        </w:tc>
      </w:tr>
      <w:tr w:rsidR="0094341D" w:rsidRPr="0094341D" w:rsidTr="004A4047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Безвозмездные поступления,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14435,8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66734,7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21782,4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25509,6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11127,1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8157,8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9443,9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9565,8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9910,4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10258,9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5433,1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55809,1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11799,9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15452,5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721,5</w:t>
            </w:r>
          </w:p>
        </w:tc>
      </w:tr>
      <w:tr w:rsidR="0094341D" w:rsidRPr="0094341D" w:rsidTr="004A404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146,7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1332,9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4341D" w:rsidRPr="0094341D" w:rsidTr="004A4047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Расходы бюджета муниципального образования,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19182,6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27809,0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31618,0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17627,9</w:t>
            </w:r>
          </w:p>
        </w:tc>
      </w:tr>
      <w:tr w:rsidR="0094341D" w:rsidRPr="0094341D" w:rsidTr="004A4047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5298,3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6184,7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6826,9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6855,8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6855,8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Расходы на национальную оборону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143,2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230,0</w:t>
            </w:r>
          </w:p>
        </w:tc>
      </w:tr>
      <w:tr w:rsidR="0094341D" w:rsidRPr="0094341D" w:rsidTr="004A4047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Расходы на национальную экономику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2694,4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1667,4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1391,7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1391,7</w:t>
            </w:r>
          </w:p>
        </w:tc>
      </w:tr>
      <w:tr w:rsidR="0094341D" w:rsidRPr="0094341D" w:rsidTr="004A404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Расходы на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7681,0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13469,8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17409,2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3011,7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Расходы на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177,9</w:t>
            </w:r>
          </w:p>
        </w:tc>
      </w:tr>
      <w:tr w:rsidR="0094341D" w:rsidRPr="0094341D" w:rsidTr="004A4047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Расходы на Культуру и кинематографию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4186,0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332851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4573,8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4289,6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4289,6</w:t>
            </w:r>
          </w:p>
        </w:tc>
      </w:tr>
      <w:tr w:rsidR="0094341D" w:rsidRPr="0094341D" w:rsidTr="004A404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Социальную политику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472,7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491,6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491,6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491,6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Расходы на физическую культуру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238,4</w:t>
            </w:r>
          </w:p>
        </w:tc>
      </w:tr>
      <w:tr w:rsidR="0094341D" w:rsidRPr="0094341D" w:rsidTr="004A4047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-270,4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-190,7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-261.2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долг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Тыс. руб. в ценах соотв.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870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 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94341D" w:rsidRPr="0094341D" w:rsidTr="004A404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Развитие социальной сферы</w:t>
            </w:r>
          </w:p>
        </w:tc>
      </w:tr>
      <w:tr w:rsidR="0094341D" w:rsidRPr="0094341D" w:rsidTr="004A4047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дошкольные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общеобразовательные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больницы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коек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lastRenderedPageBreak/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амбулаторно-поликлинические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посещений в смену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спортивные сооружения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другие объекты (указать какие)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Численность детей в дошкольных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</w:tr>
      <w:tr w:rsidR="0094341D" w:rsidRPr="0094341D" w:rsidTr="004A4047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Численность учащихся в учреждениях: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общеобразовательных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начального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среднего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высшего профессионального  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Выпуск специалистов учреждениями: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среднего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высшего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 Уровень обеспеченности (на конец года):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больничными койками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амбулаторно-поликлиническими учреждениями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Посещений в смену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94341D" w:rsidRPr="0094341D" w:rsidTr="004A4047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в том числе дневными стационарами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Посещений в смену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 врачами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Чел.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41D">
              <w:rPr>
                <w:rFonts w:ascii="Arial" w:hAnsi="Arial" w:cs="Arial"/>
                <w:sz w:val="18"/>
                <w:szCs w:val="18"/>
              </w:rPr>
              <w:t xml:space="preserve">средним медицинским персоналом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Чел.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Мест на 10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общедоступными библиотеками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Ед. на 100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учреждениями культурно-досугового типа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Ед. на 100 тыс.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дошкольными образовательными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Мест на 1000 детей в возрасте 1–6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10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обучающихся в первую смену в дневных учреждениях общего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% к общему числу обучающихся в этих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4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341D" w:rsidRPr="0094341D" w:rsidTr="004A404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bookmarkStart w:id="3" w:name="RANGE!A340"/>
      <w:tr w:rsidR="0094341D" w:rsidRPr="0094341D" w:rsidTr="004A4047">
        <w:trPr>
          <w:trHeight w:val="87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341D">
              <w:rPr>
                <w:rFonts w:ascii="Arial" w:hAnsi="Arial" w:cs="Arial"/>
                <w:sz w:val="18"/>
                <w:szCs w:val="18"/>
                <w:u w:val="single"/>
              </w:rPr>
              <w:fldChar w:fldCharType="begin"/>
            </w:r>
            <w:r w:rsidRPr="0094341D">
              <w:rPr>
                <w:rFonts w:ascii="Arial" w:hAnsi="Arial" w:cs="Arial"/>
                <w:sz w:val="18"/>
                <w:szCs w:val="18"/>
                <w:u w:val="single"/>
              </w:rPr>
              <w:instrText>HYPERLINK "\\\\ar01\\ДискX\\Бухгалтерия\\Мои  рабочие документы\\Отдел экономики\\СЭР\\1. Основные показателей прогноза СЭР МО ЛО на 2018-2020 годы.xlsx" \l "RANGE!B40"</w:instrText>
            </w:r>
            <w:r w:rsidRPr="0094341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4341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4341D">
              <w:rPr>
                <w:rFonts w:ascii="Arial" w:hAnsi="Arial" w:cs="Arial"/>
                <w:sz w:val="18"/>
                <w:szCs w:val="18"/>
                <w:u w:val="single"/>
              </w:rPr>
              <w:t>[1]Здесь и далее под индексом-дефлятором понимается отношение значения соответствующего показателя, исчисленного в фактически действовавших ценах, к значению показателя, исчисленному в постоянных ценах базисного периода – периода времени, с которым производится сравнение проектируемых или отчетных показателей.</w:t>
            </w:r>
            <w:r w:rsidRPr="0094341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"/>
          </w:p>
        </w:tc>
      </w:tr>
      <w:bookmarkStart w:id="4" w:name="RANGE!A341"/>
      <w:tr w:rsidR="0094341D" w:rsidRPr="0094341D" w:rsidTr="004A4047">
        <w:trPr>
          <w:trHeight w:val="8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41D" w:rsidRPr="0094341D" w:rsidRDefault="0094341D" w:rsidP="0094341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341D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fldChar w:fldCharType="begin"/>
            </w:r>
            <w:r w:rsidRPr="0094341D">
              <w:rPr>
                <w:rFonts w:ascii="Arial" w:hAnsi="Arial" w:cs="Arial"/>
                <w:sz w:val="18"/>
                <w:szCs w:val="18"/>
                <w:u w:val="single"/>
              </w:rPr>
              <w:instrText>HYPERLINK "\\\\ar01\\ДискX\\Бухгалтерия\\Мои  рабочие документы\\Отдел экономики\\СЭР\\1. Основные показателей прогноза СЭР МО ЛО на 2018-2020 годы.xlsx" \l "RANGE!B42"</w:instrText>
            </w:r>
            <w:r w:rsidRPr="0094341D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4341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4341D">
              <w:rPr>
                <w:rFonts w:ascii="Arial" w:hAnsi="Arial" w:cs="Arial"/>
                <w:sz w:val="18"/>
                <w:szCs w:val="18"/>
                <w:u w:val="single"/>
              </w:rPr>
              <w:t>[2] Здесь и далее индекс производства указывается по соответствующим видам экономической деятельности, приводимым в предыдущей строке таблицы. Индекс производства - относительный показатель, характеризующий изменение масштабов производства в сравниваемых периодах, и исчисляемый как отношение объемов его производства в натурально-вещественном выражении в сравниваемых периодах.</w:t>
            </w:r>
            <w:r w:rsidRPr="0094341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"/>
          </w:p>
        </w:tc>
      </w:tr>
    </w:tbl>
    <w:p w:rsidR="0094341D" w:rsidRDefault="0094341D">
      <w:bookmarkStart w:id="5" w:name="_GoBack"/>
      <w:bookmarkEnd w:id="5"/>
    </w:p>
    <w:sectPr w:rsidR="0094341D" w:rsidSect="009434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1D"/>
    <w:rsid w:val="001F119E"/>
    <w:rsid w:val="0094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1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341D"/>
  </w:style>
  <w:style w:type="numbering" w:customStyle="1" w:styleId="11">
    <w:name w:val="Нет списка11"/>
    <w:next w:val="a2"/>
    <w:uiPriority w:val="99"/>
    <w:semiHidden/>
    <w:rsid w:val="0094341D"/>
  </w:style>
  <w:style w:type="character" w:styleId="a5">
    <w:name w:val="Hyperlink"/>
    <w:uiPriority w:val="99"/>
    <w:unhideWhenUsed/>
    <w:rsid w:val="0094341D"/>
    <w:rPr>
      <w:color w:val="0000FF"/>
      <w:u w:val="single"/>
    </w:rPr>
  </w:style>
  <w:style w:type="character" w:styleId="a6">
    <w:name w:val="FollowedHyperlink"/>
    <w:uiPriority w:val="99"/>
    <w:unhideWhenUsed/>
    <w:rsid w:val="0094341D"/>
    <w:rPr>
      <w:color w:val="800080"/>
      <w:u w:val="single"/>
    </w:rPr>
  </w:style>
  <w:style w:type="paragraph" w:customStyle="1" w:styleId="font5">
    <w:name w:val="font5"/>
    <w:basedOn w:val="a"/>
    <w:rsid w:val="0094341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94341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94341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"/>
    <w:rsid w:val="0094341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6">
    <w:name w:val="xl66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94341D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u w:val="single"/>
    </w:rPr>
  </w:style>
  <w:style w:type="paragraph" w:customStyle="1" w:styleId="xl96">
    <w:name w:val="xl96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200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94341D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94341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94341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943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94341D"/>
    <w:pPr>
      <w:widowControl/>
      <w:pBdr>
        <w:top w:val="single" w:sz="4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94341D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94341D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94341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94341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94341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94341D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Chars="200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Chars="400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26">
    <w:name w:val="xl126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28">
    <w:name w:val="xl128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94341D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94341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94341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94341D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94341D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94341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94341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94341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94341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94341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a"/>
    <w:rsid w:val="0094341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9">
    <w:name w:val="xl159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0">
    <w:name w:val="xl160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94341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2">
    <w:name w:val="xl162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94341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94341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67">
    <w:name w:val="xl167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8">
    <w:name w:val="xl168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69">
    <w:name w:val="xl169"/>
    <w:basedOn w:val="a"/>
    <w:rsid w:val="0094341D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94341D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3">
    <w:name w:val="xl173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4">
    <w:name w:val="xl174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5">
    <w:name w:val="xl175"/>
    <w:basedOn w:val="a"/>
    <w:rsid w:val="0094341D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7">
    <w:name w:val="xl177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8">
    <w:name w:val="xl178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9">
    <w:name w:val="xl179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0">
    <w:name w:val="xl180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94341D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82">
    <w:name w:val="xl182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83">
    <w:name w:val="xl183"/>
    <w:basedOn w:val="a"/>
    <w:rsid w:val="0094341D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94341D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u w:val="single"/>
    </w:rPr>
  </w:style>
  <w:style w:type="paragraph" w:customStyle="1" w:styleId="xl187">
    <w:name w:val="xl187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8">
    <w:name w:val="xl188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1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341D"/>
  </w:style>
  <w:style w:type="numbering" w:customStyle="1" w:styleId="11">
    <w:name w:val="Нет списка11"/>
    <w:next w:val="a2"/>
    <w:uiPriority w:val="99"/>
    <w:semiHidden/>
    <w:rsid w:val="0094341D"/>
  </w:style>
  <w:style w:type="character" w:styleId="a5">
    <w:name w:val="Hyperlink"/>
    <w:uiPriority w:val="99"/>
    <w:unhideWhenUsed/>
    <w:rsid w:val="0094341D"/>
    <w:rPr>
      <w:color w:val="0000FF"/>
      <w:u w:val="single"/>
    </w:rPr>
  </w:style>
  <w:style w:type="character" w:styleId="a6">
    <w:name w:val="FollowedHyperlink"/>
    <w:uiPriority w:val="99"/>
    <w:unhideWhenUsed/>
    <w:rsid w:val="0094341D"/>
    <w:rPr>
      <w:color w:val="800080"/>
      <w:u w:val="single"/>
    </w:rPr>
  </w:style>
  <w:style w:type="paragraph" w:customStyle="1" w:styleId="font5">
    <w:name w:val="font5"/>
    <w:basedOn w:val="a"/>
    <w:rsid w:val="0094341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94341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94341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"/>
    <w:rsid w:val="0094341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66">
    <w:name w:val="xl66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94341D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u w:val="single"/>
    </w:rPr>
  </w:style>
  <w:style w:type="paragraph" w:customStyle="1" w:styleId="xl96">
    <w:name w:val="xl96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200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1">
    <w:name w:val="xl101"/>
    <w:basedOn w:val="a"/>
    <w:rsid w:val="0094341D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94341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3">
    <w:name w:val="xl103"/>
    <w:basedOn w:val="a"/>
    <w:rsid w:val="0094341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943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94341D"/>
    <w:pPr>
      <w:widowControl/>
      <w:pBdr>
        <w:top w:val="single" w:sz="4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94341D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7">
    <w:name w:val="xl107"/>
    <w:basedOn w:val="a"/>
    <w:rsid w:val="0094341D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a"/>
    <w:rsid w:val="0094341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94341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94341D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94341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94341D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Chars="200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Chars="400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94341D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26">
    <w:name w:val="xl126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28">
    <w:name w:val="xl128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94341D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94341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94341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94341D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94341D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94341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94341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94341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94341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94341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a"/>
    <w:rsid w:val="0094341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9">
    <w:name w:val="xl159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0">
    <w:name w:val="xl160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94341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2">
    <w:name w:val="xl162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94341D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94341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67">
    <w:name w:val="xl167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8">
    <w:name w:val="xl168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69">
    <w:name w:val="xl169"/>
    <w:basedOn w:val="a"/>
    <w:rsid w:val="0094341D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2">
    <w:name w:val="xl172"/>
    <w:basedOn w:val="a"/>
    <w:rsid w:val="0094341D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3">
    <w:name w:val="xl173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4">
    <w:name w:val="xl174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5">
    <w:name w:val="xl175"/>
    <w:basedOn w:val="a"/>
    <w:rsid w:val="0094341D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7">
    <w:name w:val="xl177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8">
    <w:name w:val="xl178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9">
    <w:name w:val="xl179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0">
    <w:name w:val="xl180"/>
    <w:basedOn w:val="a"/>
    <w:rsid w:val="00943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94341D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82">
    <w:name w:val="xl182"/>
    <w:basedOn w:val="a"/>
    <w:rsid w:val="00943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83">
    <w:name w:val="xl183"/>
    <w:basedOn w:val="a"/>
    <w:rsid w:val="0094341D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6">
    <w:name w:val="xl186"/>
    <w:basedOn w:val="a"/>
    <w:rsid w:val="0094341D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u w:val="single"/>
    </w:rPr>
  </w:style>
  <w:style w:type="paragraph" w:customStyle="1" w:styleId="xl187">
    <w:name w:val="xl187"/>
    <w:basedOn w:val="a"/>
    <w:rsid w:val="00943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8">
    <w:name w:val="xl188"/>
    <w:basedOn w:val="a"/>
    <w:rsid w:val="00943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5219</Words>
  <Characters>29753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2022-01-21T11:19:00Z</dcterms:created>
  <dcterms:modified xsi:type="dcterms:W3CDTF">2022-01-21T11:22:00Z</dcterms:modified>
</cp:coreProperties>
</file>