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81659B" w:rsidP="00B06C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 xml:space="preserve">От </w:t>
      </w:r>
      <w:r w:rsidR="008E1DA4">
        <w:rPr>
          <w:rFonts w:ascii="Times New Roman" w:hAnsi="Times New Roman"/>
          <w:b/>
          <w:sz w:val="28"/>
          <w:szCs w:val="28"/>
        </w:rPr>
        <w:t>01</w:t>
      </w:r>
      <w:r w:rsidRPr="005D634F">
        <w:rPr>
          <w:rFonts w:ascii="Times New Roman" w:hAnsi="Times New Roman"/>
          <w:b/>
          <w:sz w:val="28"/>
          <w:szCs w:val="28"/>
        </w:rPr>
        <w:t xml:space="preserve"> </w:t>
      </w:r>
      <w:r w:rsidR="008E1DA4">
        <w:rPr>
          <w:rFonts w:ascii="Times New Roman" w:hAnsi="Times New Roman"/>
          <w:b/>
          <w:sz w:val="28"/>
          <w:szCs w:val="28"/>
        </w:rPr>
        <w:t>июл</w:t>
      </w:r>
      <w:r w:rsidR="003B721F">
        <w:rPr>
          <w:rFonts w:ascii="Times New Roman" w:hAnsi="Times New Roman"/>
          <w:b/>
          <w:sz w:val="28"/>
          <w:szCs w:val="28"/>
        </w:rPr>
        <w:t>я</w:t>
      </w:r>
      <w:r w:rsidR="008E1DA4">
        <w:rPr>
          <w:rFonts w:ascii="Times New Roman" w:hAnsi="Times New Roman"/>
          <w:b/>
          <w:sz w:val="28"/>
          <w:szCs w:val="28"/>
        </w:rPr>
        <w:t xml:space="preserve">  2022</w:t>
      </w:r>
      <w:r w:rsidRPr="005D634F">
        <w:rPr>
          <w:rFonts w:ascii="Times New Roman" w:hAnsi="Times New Roman"/>
          <w:b/>
          <w:sz w:val="28"/>
          <w:szCs w:val="28"/>
        </w:rPr>
        <w:t xml:space="preserve"> года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8E1DA4">
        <w:rPr>
          <w:rFonts w:ascii="Times New Roman" w:hAnsi="Times New Roman"/>
          <w:b/>
          <w:sz w:val="28"/>
          <w:szCs w:val="28"/>
        </w:rPr>
        <w:t>194</w:t>
      </w:r>
      <w:r w:rsidR="00676F24">
        <w:rPr>
          <w:rFonts w:ascii="Times New Roman" w:hAnsi="Times New Roman"/>
          <w:b/>
          <w:sz w:val="28"/>
          <w:szCs w:val="28"/>
        </w:rPr>
        <w:t>-п</w:t>
      </w: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</w:t>
      </w:r>
      <w:proofErr w:type="spellStart"/>
      <w:r w:rsidRPr="00A3547B">
        <w:rPr>
          <w:rFonts w:ascii="Times New Roman" w:hAnsi="Times New Roman"/>
          <w:b/>
          <w:bCs/>
        </w:rPr>
        <w:t>Ретюнского</w:t>
      </w:r>
      <w:proofErr w:type="spellEnd"/>
      <w:r w:rsidRPr="00A3547B">
        <w:rPr>
          <w:rFonts w:ascii="Times New Roman" w:hAnsi="Times New Roman"/>
          <w:b/>
          <w:bCs/>
        </w:rPr>
        <w:t xml:space="preserve">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сельского поселения </w:t>
      </w:r>
      <w:proofErr w:type="spellStart"/>
      <w:r w:rsidRPr="00A3547B">
        <w:rPr>
          <w:rFonts w:ascii="Times New Roman" w:hAnsi="Times New Roman"/>
          <w:b/>
          <w:bCs/>
        </w:rPr>
        <w:t>Лужского</w:t>
      </w:r>
      <w:proofErr w:type="spellEnd"/>
      <w:r w:rsidRPr="00A3547B">
        <w:rPr>
          <w:rFonts w:ascii="Times New Roman" w:hAnsi="Times New Roman"/>
          <w:b/>
          <w:bCs/>
        </w:rPr>
        <w:t xml:space="preserve"> муниципального района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комфортной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proofErr w:type="spellStart"/>
      <w:r w:rsidRPr="00A3547B">
        <w:rPr>
          <w:rFonts w:ascii="Times New Roman" w:hAnsi="Times New Roman"/>
          <w:b/>
          <w:bCs/>
        </w:rPr>
        <w:t>Ретюнское</w:t>
      </w:r>
      <w:proofErr w:type="spellEnd"/>
      <w:r w:rsidRPr="00A3547B">
        <w:rPr>
          <w:rFonts w:ascii="Times New Roman" w:hAnsi="Times New Roman"/>
          <w:b/>
          <w:bCs/>
        </w:rPr>
        <w:t xml:space="preserve">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 Уставом МО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A3547B" w:rsidRP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 изложить в следующей редакции:</w:t>
      </w: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 в 2018-2024 годы».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Лужского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 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поселение на 2018-2024 годы»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проект «Формирование комфортной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Целевые индикаторы и показатели </w:t>
            </w:r>
            <w:proofErr w:type="gram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A3547B" w:rsidRPr="00A3547B" w:rsidTr="00A3547B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Доля трудового участия в выполнении дополнительного перечня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работипо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81659B">
        <w:trPr>
          <w:trHeight w:hRule="exact" w:val="124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31 415,466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40" w:lineRule="auto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before="360"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бюджет – 528,000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972,000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47,000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8 364,000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- 927,872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592BE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11 994,613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592BEC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3 562,399 тыс. </w:t>
            </w:r>
            <w:proofErr w:type="spellStart"/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7 232,751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1 199,461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8 581,981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8D5863" w:rsidP="003F2BE0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7 723,782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Default="008D5863" w:rsidP="003F2BE0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858,199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F2BE0" w:rsidRDefault="003F2BE0" w:rsidP="003F2BE0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 </w:t>
            </w:r>
            <w:r w:rsidR="004A68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1 700 582,00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F2BE0" w:rsidRPr="008D5863" w:rsidRDefault="003F2BE0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комфортной городской среды на территории МО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 в 2018-2024 годы»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Ретюнского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150"/>
        <w:gridCol w:w="3450"/>
        <w:gridCol w:w="820"/>
        <w:gridCol w:w="924"/>
        <w:gridCol w:w="1232"/>
        <w:gridCol w:w="993"/>
        <w:gridCol w:w="891"/>
      </w:tblGrid>
      <w:tr w:rsidR="00A3547B" w:rsidRPr="00A3547B" w:rsidTr="004A6886">
        <w:trPr>
          <w:trHeight w:hRule="exact" w:val="584"/>
          <w:jc w:val="center"/>
        </w:trPr>
        <w:tc>
          <w:tcPr>
            <w:tcW w:w="377" w:type="dxa"/>
            <w:vMerge w:val="restart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3450" w:type="dxa"/>
            <w:vMerge w:val="restart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мероприятия по благоустройству территории</w:t>
            </w:r>
          </w:p>
        </w:tc>
        <w:tc>
          <w:tcPr>
            <w:tcW w:w="820" w:type="dxa"/>
            <w:vMerge w:val="restart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24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Объем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</w:t>
            </w:r>
            <w:proofErr w:type="gramEnd"/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натуральных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показателях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.и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зм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  <w:tc>
          <w:tcPr>
            <w:tcW w:w="4040" w:type="dxa"/>
            <w:gridSpan w:val="4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</w:p>
        </w:tc>
      </w:tr>
      <w:tr w:rsidR="00A3547B" w:rsidRPr="00A3547B" w:rsidTr="00B5164D">
        <w:trPr>
          <w:trHeight w:hRule="exact" w:val="400"/>
          <w:jc w:val="center"/>
        </w:trPr>
        <w:tc>
          <w:tcPr>
            <w:tcW w:w="377" w:type="dxa"/>
            <w:vMerge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0" w:type="dxa"/>
            <w:vMerge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" w:type="dxa"/>
            <w:vMerge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4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1232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 </w:t>
            </w:r>
          </w:p>
        </w:tc>
        <w:tc>
          <w:tcPr>
            <w:tcW w:w="993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891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6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A3547B" w:rsidRPr="00A3547B" w:rsidTr="004A6886">
        <w:trPr>
          <w:trHeight w:hRule="exact" w:val="645"/>
          <w:jc w:val="center"/>
        </w:trPr>
        <w:tc>
          <w:tcPr>
            <w:tcW w:w="9837" w:type="dxa"/>
            <w:gridSpan w:val="8"/>
            <w:shd w:val="clear" w:color="auto" w:fill="FFFFFF"/>
            <w:vAlign w:val="bottom"/>
          </w:tcPr>
          <w:p w:rsidR="00A3547B" w:rsidRPr="00592BEC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2023 год</w:t>
            </w:r>
          </w:p>
        </w:tc>
      </w:tr>
      <w:tr w:rsidR="00A3547B" w:rsidRPr="00A3547B" w:rsidTr="00B5164D">
        <w:trPr>
          <w:trHeight w:hRule="exact" w:val="1344"/>
          <w:jc w:val="center"/>
        </w:trPr>
        <w:tc>
          <w:tcPr>
            <w:tcW w:w="377" w:type="dxa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МКД №7 по ул. Центральная</w:t>
            </w:r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д. </w:t>
            </w:r>
            <w:proofErr w:type="spellStart"/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Ретюнь</w:t>
            </w:r>
            <w:proofErr w:type="spellEnd"/>
          </w:p>
        </w:tc>
        <w:tc>
          <w:tcPr>
            <w:tcW w:w="3450" w:type="dxa"/>
            <w:shd w:val="clear" w:color="auto" w:fill="FFFFFF"/>
          </w:tcPr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Освещение,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скамеек,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урн,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озеленение территории,</w:t>
            </w:r>
          </w:p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оборудование детской площадки с устройством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травмобезопасного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покрытия,</w:t>
            </w: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Создание пешеходных дорожек</w:t>
            </w:r>
          </w:p>
        </w:tc>
        <w:tc>
          <w:tcPr>
            <w:tcW w:w="820" w:type="dxa"/>
            <w:shd w:val="clear" w:color="auto" w:fill="FFFFFF"/>
          </w:tcPr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1112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388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154,02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24" w:type="dxa"/>
            <w:shd w:val="clear" w:color="auto" w:fill="FFFFFF"/>
          </w:tcPr>
          <w:p w:rsidR="00A3547B" w:rsidRPr="00A3547B" w:rsidRDefault="00B5164D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12298205,01</w:t>
            </w:r>
          </w:p>
        </w:tc>
        <w:tc>
          <w:tcPr>
            <w:tcW w:w="1232" w:type="dxa"/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7 723,782</w:t>
            </w:r>
          </w:p>
        </w:tc>
        <w:tc>
          <w:tcPr>
            <w:tcW w:w="993" w:type="dxa"/>
            <w:shd w:val="clear" w:color="auto" w:fill="FFFFFF"/>
          </w:tcPr>
          <w:p w:rsidR="00A3547B" w:rsidRPr="00A3547B" w:rsidRDefault="00B5164D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4574423,01</w:t>
            </w:r>
          </w:p>
        </w:tc>
        <w:tc>
          <w:tcPr>
            <w:tcW w:w="891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3547B" w:rsidRPr="00A3547B" w:rsidRDefault="00A3547B" w:rsidP="00D232A1">
      <w:pPr>
        <w:framePr w:w="10090" w:h="3432" w:hRule="exact" w:wrap="notBeside" w:vAnchor="text" w:hAnchor="text" w:xAlign="center" w:y="4"/>
        <w:widowControl w:val="0"/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2 к муниципальной программе «Формирование комфортной городской среды на территории МО </w:t>
      </w:r>
      <w:proofErr w:type="spellStart"/>
      <w:r w:rsidR="00D232A1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 в 2018-2024 годы»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proofErr w:type="spellStart"/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proofErr w:type="spellEnd"/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9"/>
        <w:gridCol w:w="2268"/>
        <w:gridCol w:w="2678"/>
        <w:gridCol w:w="1007"/>
        <w:gridCol w:w="851"/>
        <w:gridCol w:w="850"/>
        <w:gridCol w:w="992"/>
        <w:gridCol w:w="577"/>
      </w:tblGrid>
      <w:tr w:rsidR="006473EA" w:rsidRPr="00A3547B" w:rsidTr="004A6886">
        <w:trPr>
          <w:gridBefore w:val="1"/>
          <w:wBefore w:w="30" w:type="dxa"/>
          <w:trHeight w:hRule="exact" w:val="581"/>
          <w:jc w:val="center"/>
        </w:trPr>
        <w:tc>
          <w:tcPr>
            <w:tcW w:w="239" w:type="dxa"/>
            <w:vMerge w:val="restart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8" w:type="dxa"/>
            <w:vMerge w:val="restart"/>
            <w:shd w:val="clear" w:color="auto" w:fill="FFFFFF"/>
            <w:vAlign w:val="bottom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77" w:type="dxa"/>
            <w:gridSpan w:val="5"/>
            <w:shd w:val="clear" w:color="auto" w:fill="FFFFFF"/>
            <w:vAlign w:val="bottom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</w:tr>
      <w:tr w:rsidR="006473EA" w:rsidRPr="00A3547B" w:rsidTr="004A6886">
        <w:trPr>
          <w:gridBefore w:val="1"/>
          <w:wBefore w:w="30" w:type="dxa"/>
          <w:trHeight w:hRule="exact" w:val="379"/>
          <w:jc w:val="center"/>
        </w:trPr>
        <w:tc>
          <w:tcPr>
            <w:tcW w:w="239" w:type="dxa"/>
            <w:vMerge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50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992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577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6473EA" w:rsidRPr="00A3547B" w:rsidTr="004A6886">
        <w:trPr>
          <w:gridBefore w:val="1"/>
          <w:wBefore w:w="30" w:type="dxa"/>
          <w:trHeight w:hRule="exact" w:val="322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6473EA" w:rsidRPr="00592BEC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2019 год</w:t>
            </w:r>
          </w:p>
        </w:tc>
      </w:tr>
      <w:tr w:rsidR="006473EA" w:rsidRPr="00A3547B" w:rsidTr="004A6886">
        <w:trPr>
          <w:trHeight w:hRule="exact" w:val="1985"/>
          <w:jc w:val="center"/>
        </w:trPr>
        <w:tc>
          <w:tcPr>
            <w:tcW w:w="269" w:type="dxa"/>
            <w:gridSpan w:val="2"/>
            <w:shd w:val="clear" w:color="auto" w:fill="FFFFFF"/>
            <w:vAlign w:val="bottom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ул. Центральнаяд.5</w:t>
            </w:r>
          </w:p>
        </w:tc>
        <w:tc>
          <w:tcPr>
            <w:tcW w:w="2678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общественной территории у дома №5 по ул. </w:t>
            </w:r>
            <w:proofErr w:type="gram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51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50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992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577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73EA" w:rsidRPr="00A3547B" w:rsidTr="004A6886">
        <w:trPr>
          <w:gridBefore w:val="1"/>
          <w:wBefore w:w="30" w:type="dxa"/>
          <w:trHeight w:hRule="exact" w:val="240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592BEC" w:rsidRPr="00A3547B" w:rsidTr="004A6886">
        <w:trPr>
          <w:gridBefore w:val="1"/>
          <w:wBefore w:w="30" w:type="dxa"/>
          <w:trHeight w:hRule="exact" w:val="1749"/>
          <w:jc w:val="center"/>
        </w:trPr>
        <w:tc>
          <w:tcPr>
            <w:tcW w:w="239" w:type="dxa"/>
            <w:shd w:val="clear" w:color="auto" w:fill="FFFFFF"/>
            <w:vAlign w:val="bottom"/>
          </w:tcPr>
          <w:p w:rsidR="00592BEC" w:rsidRDefault="00592BEC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между домами №9 и №10 по ул. Центральная</w:t>
            </w:r>
          </w:p>
        </w:tc>
        <w:tc>
          <w:tcPr>
            <w:tcW w:w="2678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общкественной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территории между домами № 9 и № 10 по ул.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51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2 760,12</w:t>
            </w:r>
          </w:p>
        </w:tc>
        <w:tc>
          <w:tcPr>
            <w:tcW w:w="850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5 603,88</w:t>
            </w:r>
          </w:p>
        </w:tc>
        <w:tc>
          <w:tcPr>
            <w:tcW w:w="992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827,300</w:t>
            </w:r>
          </w:p>
        </w:tc>
        <w:tc>
          <w:tcPr>
            <w:tcW w:w="57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92BEC" w:rsidRPr="00A3547B" w:rsidTr="004A6886">
        <w:trPr>
          <w:gridBefore w:val="1"/>
          <w:wBefore w:w="30" w:type="dxa"/>
          <w:trHeight w:hRule="exact" w:val="422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592BEC" w:rsidRPr="00592BEC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2022 год</w:t>
            </w:r>
          </w:p>
        </w:tc>
      </w:tr>
      <w:tr w:rsidR="00592BEC" w:rsidRPr="00A3547B" w:rsidTr="004A6886">
        <w:trPr>
          <w:gridBefore w:val="1"/>
          <w:wBefore w:w="30" w:type="dxa"/>
          <w:trHeight w:hRule="exact" w:val="1397"/>
          <w:jc w:val="center"/>
        </w:trPr>
        <w:tc>
          <w:tcPr>
            <w:tcW w:w="239" w:type="dxa"/>
            <w:shd w:val="clear" w:color="auto" w:fill="FFFFFF"/>
            <w:vAlign w:val="bottom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592BEC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общественное пространство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запруда»</w:t>
            </w:r>
          </w:p>
          <w:p w:rsidR="0081659B" w:rsidRPr="006473EA" w:rsidRDefault="0081659B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8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92BEC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общественного пространства «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запрудье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81659B" w:rsidRDefault="0081659B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1659B" w:rsidRPr="0081659B" w:rsidRDefault="0081659B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11 994,613</w:t>
            </w:r>
          </w:p>
        </w:tc>
        <w:tc>
          <w:tcPr>
            <w:tcW w:w="851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3 562,399</w:t>
            </w:r>
          </w:p>
        </w:tc>
        <w:tc>
          <w:tcPr>
            <w:tcW w:w="850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7 232,752</w:t>
            </w:r>
          </w:p>
        </w:tc>
        <w:tc>
          <w:tcPr>
            <w:tcW w:w="992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1 199,461</w:t>
            </w:r>
          </w:p>
        </w:tc>
        <w:tc>
          <w:tcPr>
            <w:tcW w:w="57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A6886" w:rsidRPr="00A3547B" w:rsidTr="00B5164D">
        <w:trPr>
          <w:gridBefore w:val="1"/>
          <w:wBefore w:w="30" w:type="dxa"/>
          <w:trHeight w:hRule="exact" w:val="590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4A6886" w:rsidRP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A6886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2023 год</w:t>
            </w:r>
          </w:p>
        </w:tc>
      </w:tr>
      <w:tr w:rsidR="004A6886" w:rsidRPr="00A3547B" w:rsidTr="004A6886">
        <w:trPr>
          <w:gridBefore w:val="1"/>
          <w:wBefore w:w="30" w:type="dxa"/>
          <w:trHeight w:hRule="exact" w:val="3370"/>
          <w:jc w:val="center"/>
        </w:trPr>
        <w:tc>
          <w:tcPr>
            <w:tcW w:w="239" w:type="dxa"/>
            <w:shd w:val="clear" w:color="auto" w:fill="FFFFFF"/>
            <w:vAlign w:val="bottom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у д. № 7</w:t>
            </w:r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Общественное пространство по ул. Центральная между открытым плоскостным физкультурно-спортивным сооружением и домом №7</w:t>
            </w:r>
          </w:p>
        </w:tc>
        <w:tc>
          <w:tcPr>
            <w:tcW w:w="2678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6886" w:rsidRPr="006473EA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Общественное пространство по ул. </w:t>
            </w:r>
            <w:proofErr w:type="gramStart"/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между открытым плоскостным физкультурно-спортивным сооружением и домом №7</w:t>
            </w:r>
          </w:p>
        </w:tc>
        <w:tc>
          <w:tcPr>
            <w:tcW w:w="1007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B5164D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B5164D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11712594,53</w:t>
            </w:r>
          </w:p>
        </w:tc>
        <w:tc>
          <w:tcPr>
            <w:tcW w:w="851" w:type="dxa"/>
            <w:shd w:val="clear" w:color="auto" w:fill="FFFFFF"/>
          </w:tcPr>
          <w:p w:rsidR="004A6886" w:rsidRPr="00B5164D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164D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164D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164D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B5164D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2 512000,00</w:t>
            </w:r>
          </w:p>
        </w:tc>
        <w:tc>
          <w:tcPr>
            <w:tcW w:w="850" w:type="dxa"/>
            <w:shd w:val="clear" w:color="auto" w:fill="FFFFFF"/>
          </w:tcPr>
          <w:p w:rsidR="00B5164D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164D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164D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A6886" w:rsidRPr="00B5164D" w:rsidRDefault="00B5164D" w:rsidP="00B5164D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B5164D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5 488000,00</w:t>
            </w:r>
          </w:p>
        </w:tc>
        <w:tc>
          <w:tcPr>
            <w:tcW w:w="992" w:type="dxa"/>
            <w:shd w:val="clear" w:color="auto" w:fill="FFFFFF"/>
          </w:tcPr>
          <w:p w:rsidR="004A6886" w:rsidRPr="00B5164D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A6886" w:rsidRPr="00B5164D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A6886" w:rsidRPr="00B5164D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A6886" w:rsidRPr="00B5164D" w:rsidRDefault="00B5164D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3 715594,53</w:t>
            </w:r>
          </w:p>
        </w:tc>
        <w:tc>
          <w:tcPr>
            <w:tcW w:w="577" w:type="dxa"/>
            <w:shd w:val="clear" w:color="auto" w:fill="FFFFFF"/>
          </w:tcPr>
          <w:p w:rsidR="004A6886" w:rsidRPr="006473EA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D5863">
          <w:pgSz w:w="11900" w:h="16840"/>
          <w:pgMar w:top="567" w:right="340" w:bottom="567" w:left="851" w:header="0" w:footer="6" w:gutter="0"/>
          <w:cols w:space="720"/>
          <w:noEndnote/>
          <w:docGrid w:linePitch="360"/>
        </w:sectPr>
      </w:pPr>
    </w:p>
    <w:p w:rsidR="00A3547B" w:rsidRPr="00A3547B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1.4.Приложение 4 к муниципальной программе «Формирование комфортной городской среды на территории МО </w:t>
      </w:r>
      <w:proofErr w:type="spellStart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сельское поселение в 2018-2024 годы» </w:t>
      </w:r>
      <w:r w:rsidRPr="00A3547B">
        <w:rPr>
          <w:rFonts w:ascii="Times New Roman" w:hAnsi="Times New Roman"/>
          <w:color w:val="000000"/>
          <w:sz w:val="26"/>
          <w:szCs w:val="26"/>
          <w:vertAlign w:val="superscript"/>
          <w:lang w:eastAsia="ru-RU" w:bidi="ru-RU"/>
        </w:rPr>
        <w:footnoteReference w:id="3"/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1104"/>
        <w:gridCol w:w="992"/>
        <w:gridCol w:w="881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  <w:proofErr w:type="gramEnd"/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592BEC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24 598 410,02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5164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2512000,0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216B06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13211782,0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8 209 017,55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12298205,01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</w:t>
            </w:r>
            <w:r w:rsidR="008D5863"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782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4574423,01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11 994,613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B5164D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B5164D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11712594,53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2 760,12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3 562,399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2512000,0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5 603,88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7 232,752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B5164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5488000,00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827,300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1 199,461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B5164D" w:rsidP="004A6886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3715594,53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435" w:line="226" w:lineRule="exact"/>
        <w:ind w:right="47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AF0A0E" w:rsidRDefault="00AF0A0E"/>
    <w:p w:rsidR="00CF0816" w:rsidRPr="00CF0816" w:rsidRDefault="004A6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F0816" w:rsidRPr="00CF081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F0816" w:rsidRPr="00CF0816" w:rsidRDefault="00CF0816">
      <w:pPr>
        <w:rPr>
          <w:rFonts w:ascii="Times New Roman" w:hAnsi="Times New Roman"/>
          <w:sz w:val="24"/>
          <w:szCs w:val="24"/>
        </w:rPr>
      </w:pPr>
      <w:proofErr w:type="spellStart"/>
      <w:r w:rsidRPr="00CF0816">
        <w:rPr>
          <w:rFonts w:ascii="Times New Roman" w:hAnsi="Times New Roman"/>
          <w:sz w:val="24"/>
          <w:szCs w:val="24"/>
        </w:rPr>
        <w:t>Ретюнского</w:t>
      </w:r>
      <w:proofErr w:type="spellEnd"/>
      <w:r w:rsidRPr="00CF08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F0816">
        <w:rPr>
          <w:rFonts w:ascii="Times New Roman" w:hAnsi="Times New Roman"/>
          <w:sz w:val="24"/>
          <w:szCs w:val="24"/>
        </w:rPr>
        <w:t xml:space="preserve">     С.С. Гришанова</w:t>
      </w:r>
    </w:p>
    <w:sectPr w:rsidR="00CF0816" w:rsidRPr="00CF0816" w:rsidSect="005B3A25">
      <w:headerReference w:type="default" r:id="rId9"/>
      <w:footerReference w:type="default" r:id="rId10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4D" w:rsidRDefault="00B5164D" w:rsidP="005B3A25">
      <w:pPr>
        <w:spacing w:after="0" w:line="240" w:lineRule="auto"/>
      </w:pPr>
      <w:r>
        <w:separator/>
      </w:r>
    </w:p>
  </w:endnote>
  <w:endnote w:type="continuationSeparator" w:id="0">
    <w:p w:rsidR="00B5164D" w:rsidRDefault="00B5164D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D" w:rsidRDefault="00B5164D">
    <w:pPr>
      <w:pStyle w:val="ac"/>
      <w:jc w:val="center"/>
    </w:pPr>
  </w:p>
  <w:p w:rsidR="00B5164D" w:rsidRDefault="00B516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4D" w:rsidRDefault="00B5164D" w:rsidP="005B3A25">
      <w:pPr>
        <w:spacing w:after="0" w:line="240" w:lineRule="auto"/>
      </w:pPr>
      <w:r>
        <w:separator/>
      </w:r>
    </w:p>
  </w:footnote>
  <w:footnote w:type="continuationSeparator" w:id="0">
    <w:p w:rsidR="00B5164D" w:rsidRDefault="00B5164D" w:rsidP="005B3A25">
      <w:pPr>
        <w:spacing w:after="0" w:line="240" w:lineRule="auto"/>
      </w:pPr>
      <w:r>
        <w:continuationSeparator/>
      </w:r>
    </w:p>
  </w:footnote>
  <w:footnote w:id="1">
    <w:p w:rsidR="00B5164D" w:rsidRDefault="00B5164D" w:rsidP="00A3547B">
      <w:pPr>
        <w:pStyle w:val="af0"/>
        <w:shd w:val="clear" w:color="auto" w:fill="auto"/>
        <w:ind w:right="160"/>
      </w:pPr>
    </w:p>
  </w:footnote>
  <w:footnote w:id="2">
    <w:p w:rsidR="00B5164D" w:rsidRDefault="00B5164D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B5164D" w:rsidRDefault="00B5164D" w:rsidP="00CF0816">
      <w:pPr>
        <w:pStyle w:val="af0"/>
        <w:shd w:val="clear" w:color="auto" w:fill="auto"/>
        <w:ind w:right="160" w:firstLine="0"/>
      </w:pPr>
    </w:p>
    <w:p w:rsidR="00B5164D" w:rsidRDefault="00B5164D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D" w:rsidRDefault="00B5164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5164D" w:rsidRDefault="00B516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16B06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36F84"/>
    <w:rsid w:val="0034643E"/>
    <w:rsid w:val="003537F6"/>
    <w:rsid w:val="00355972"/>
    <w:rsid w:val="00356191"/>
    <w:rsid w:val="003747BE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B721F"/>
    <w:rsid w:val="003E46C3"/>
    <w:rsid w:val="003F2BE0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A6886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92BEC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7845"/>
    <w:rsid w:val="0064150A"/>
    <w:rsid w:val="00642F1F"/>
    <w:rsid w:val="00643700"/>
    <w:rsid w:val="00643C38"/>
    <w:rsid w:val="00647197"/>
    <w:rsid w:val="006473EA"/>
    <w:rsid w:val="0065097C"/>
    <w:rsid w:val="0066018F"/>
    <w:rsid w:val="00670171"/>
    <w:rsid w:val="00676F24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627FF"/>
    <w:rsid w:val="00771F7C"/>
    <w:rsid w:val="00772C00"/>
    <w:rsid w:val="007768D9"/>
    <w:rsid w:val="00795BB6"/>
    <w:rsid w:val="007D4CA2"/>
    <w:rsid w:val="007D73D0"/>
    <w:rsid w:val="007E0642"/>
    <w:rsid w:val="007E2880"/>
    <w:rsid w:val="007E4562"/>
    <w:rsid w:val="007E4BB9"/>
    <w:rsid w:val="00807913"/>
    <w:rsid w:val="008117ED"/>
    <w:rsid w:val="008135A5"/>
    <w:rsid w:val="0081659B"/>
    <w:rsid w:val="0082114C"/>
    <w:rsid w:val="0082479E"/>
    <w:rsid w:val="00837B71"/>
    <w:rsid w:val="0084137A"/>
    <w:rsid w:val="008527E2"/>
    <w:rsid w:val="00856FFE"/>
    <w:rsid w:val="008635BD"/>
    <w:rsid w:val="00877D82"/>
    <w:rsid w:val="00881B0E"/>
    <w:rsid w:val="008A38D1"/>
    <w:rsid w:val="008A7373"/>
    <w:rsid w:val="008C40F7"/>
    <w:rsid w:val="008D5863"/>
    <w:rsid w:val="008D61C1"/>
    <w:rsid w:val="008D727D"/>
    <w:rsid w:val="008E1DA4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164D"/>
    <w:rsid w:val="00B537B5"/>
    <w:rsid w:val="00B54740"/>
    <w:rsid w:val="00B63C6A"/>
    <w:rsid w:val="00B74804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50195"/>
    <w:rsid w:val="00C51FE9"/>
    <w:rsid w:val="00C545BE"/>
    <w:rsid w:val="00C56978"/>
    <w:rsid w:val="00C57DF6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1256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5</cp:revision>
  <cp:lastPrinted>2021-06-23T16:28:00Z</cp:lastPrinted>
  <dcterms:created xsi:type="dcterms:W3CDTF">2022-07-05T05:30:00Z</dcterms:created>
  <dcterms:modified xsi:type="dcterms:W3CDTF">2023-05-31T06:39:00Z</dcterms:modified>
</cp:coreProperties>
</file>