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DA" w:rsidRDefault="00BE7ADA" w:rsidP="00BE7ADA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BE7ADA" w:rsidRDefault="00BE7ADA" w:rsidP="00A22FC5">
      <w:pPr>
        <w:jc w:val="center"/>
        <w:rPr>
          <w:b/>
          <w:sz w:val="24"/>
          <w:szCs w:val="24"/>
        </w:rPr>
      </w:pPr>
    </w:p>
    <w:p w:rsidR="009C158D" w:rsidRPr="009C158D" w:rsidRDefault="009C158D" w:rsidP="009C158D">
      <w:pPr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 descr="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8D" w:rsidRPr="009C158D" w:rsidRDefault="009C158D" w:rsidP="009C158D">
      <w:pPr>
        <w:jc w:val="center"/>
        <w:rPr>
          <w:rFonts w:eastAsia="Times New Roman"/>
          <w:b/>
          <w:lang w:eastAsia="ru-RU"/>
        </w:rPr>
      </w:pPr>
      <w:r w:rsidRPr="009C158D">
        <w:rPr>
          <w:rFonts w:eastAsia="Times New Roman"/>
          <w:b/>
          <w:lang w:eastAsia="ru-RU"/>
        </w:rPr>
        <w:t>ЛЕНИНГРАДСКАЯ ОБЛАСТЬ</w:t>
      </w:r>
    </w:p>
    <w:p w:rsidR="009C158D" w:rsidRPr="009C158D" w:rsidRDefault="009C158D" w:rsidP="009C158D">
      <w:pPr>
        <w:jc w:val="center"/>
        <w:rPr>
          <w:rFonts w:eastAsia="Times New Roman"/>
          <w:b/>
          <w:lang w:eastAsia="ru-RU"/>
        </w:rPr>
      </w:pPr>
      <w:r w:rsidRPr="009C158D">
        <w:rPr>
          <w:rFonts w:eastAsia="Times New Roman"/>
          <w:b/>
          <w:lang w:eastAsia="ru-RU"/>
        </w:rPr>
        <w:t>ЛУЖСКИЙ МУНИЦИПАЛЬНЫЙ РАЙОН</w:t>
      </w:r>
    </w:p>
    <w:p w:rsidR="009C158D" w:rsidRPr="009C158D" w:rsidRDefault="009C158D" w:rsidP="009C158D">
      <w:pPr>
        <w:jc w:val="center"/>
        <w:rPr>
          <w:rFonts w:eastAsia="Times New Roman"/>
          <w:b/>
          <w:lang w:eastAsia="ru-RU"/>
        </w:rPr>
      </w:pPr>
      <w:r w:rsidRPr="009C158D">
        <w:rPr>
          <w:rFonts w:eastAsia="Times New Roman"/>
          <w:b/>
          <w:lang w:eastAsia="ru-RU"/>
        </w:rPr>
        <w:t xml:space="preserve">АДМИНИСТРАЦИЯ </w:t>
      </w:r>
    </w:p>
    <w:p w:rsidR="009C158D" w:rsidRPr="009C158D" w:rsidRDefault="009C158D" w:rsidP="009C158D">
      <w:pPr>
        <w:jc w:val="center"/>
        <w:rPr>
          <w:rFonts w:eastAsia="Times New Roman"/>
          <w:b/>
          <w:lang w:eastAsia="ru-RU"/>
        </w:rPr>
      </w:pPr>
      <w:r w:rsidRPr="009C158D">
        <w:rPr>
          <w:rFonts w:eastAsia="Times New Roman"/>
          <w:b/>
          <w:lang w:eastAsia="ru-RU"/>
        </w:rPr>
        <w:t>РЕТЮНСКОГО СЕЛЬСКОГО ПОСЕЛЕНИЯ</w:t>
      </w:r>
    </w:p>
    <w:p w:rsidR="00BE7ADA" w:rsidRDefault="00BE7ADA" w:rsidP="00A22FC5">
      <w:pPr>
        <w:jc w:val="center"/>
        <w:rPr>
          <w:sz w:val="36"/>
          <w:szCs w:val="36"/>
        </w:rPr>
      </w:pPr>
    </w:p>
    <w:p w:rsidR="00BE7ADA" w:rsidRPr="00662FD4" w:rsidRDefault="00BE7ADA" w:rsidP="00A22FC5">
      <w:pPr>
        <w:jc w:val="center"/>
        <w:rPr>
          <w:b/>
          <w:sz w:val="32"/>
          <w:szCs w:val="32"/>
        </w:rPr>
      </w:pPr>
      <w:r>
        <w:rPr>
          <w:sz w:val="36"/>
          <w:szCs w:val="36"/>
        </w:rPr>
        <w:t xml:space="preserve">П О С Т А Н О В Л Е </w:t>
      </w:r>
      <w:r w:rsidRPr="00E56732">
        <w:rPr>
          <w:sz w:val="36"/>
          <w:szCs w:val="36"/>
        </w:rPr>
        <w:t>Н И Е</w:t>
      </w:r>
    </w:p>
    <w:p w:rsidR="00BE7ADA" w:rsidRPr="00BE7ADA" w:rsidRDefault="00BE7ADA" w:rsidP="00A22FC5"/>
    <w:p w:rsidR="00A22FC5" w:rsidRDefault="00A22FC5" w:rsidP="00A22FC5">
      <w:pPr>
        <w:rPr>
          <w:sz w:val="26"/>
        </w:rPr>
      </w:pPr>
      <w:r>
        <w:rPr>
          <w:sz w:val="26"/>
        </w:rPr>
        <w:t>от 0</w:t>
      </w:r>
      <w:r w:rsidR="009C158D">
        <w:rPr>
          <w:sz w:val="26"/>
        </w:rPr>
        <w:t>4</w:t>
      </w:r>
      <w:r>
        <w:rPr>
          <w:sz w:val="26"/>
        </w:rPr>
        <w:t xml:space="preserve"> декабря 2020г. </w:t>
      </w:r>
      <w:r w:rsidR="009C158D">
        <w:rPr>
          <w:sz w:val="26"/>
        </w:rPr>
        <w:t xml:space="preserve">                                </w:t>
      </w:r>
      <w:r>
        <w:rPr>
          <w:sz w:val="26"/>
        </w:rPr>
        <w:t>№</w:t>
      </w:r>
      <w:r w:rsidR="009C158D">
        <w:rPr>
          <w:sz w:val="26"/>
        </w:rPr>
        <w:t>282</w:t>
      </w:r>
    </w:p>
    <w:p w:rsidR="00A22FC5" w:rsidRDefault="00A22FC5" w:rsidP="00A22FC5">
      <w:pPr>
        <w:jc w:val="center"/>
        <w:rPr>
          <w:sz w:val="26"/>
        </w:rPr>
      </w:pPr>
    </w:p>
    <w:p w:rsidR="00BE7ADA" w:rsidRDefault="00BE7ADA" w:rsidP="00A22FC5">
      <w:pPr>
        <w:ind w:right="3259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C158D">
        <w:rPr>
          <w:rFonts w:eastAsia="Times New Roman"/>
          <w:b/>
          <w:bCs/>
          <w:color w:val="000000"/>
          <w:sz w:val="24"/>
          <w:szCs w:val="24"/>
          <w:lang w:eastAsia="ru-RU"/>
        </w:rPr>
        <w:t>Об утверждении Правил оказания услуг по организации проезда транспортных средств по платным автомобильным дорогам общего пользования местного значения, платным участкам таких автомобильных дорог</w:t>
      </w:r>
      <w:r w:rsidR="009C158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на территории</w:t>
      </w:r>
    </w:p>
    <w:p w:rsidR="009C158D" w:rsidRPr="009C158D" w:rsidRDefault="009C158D" w:rsidP="00A22FC5">
      <w:pPr>
        <w:ind w:right="3259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Ретюнского сельского поселения</w:t>
      </w:r>
    </w:p>
    <w:p w:rsidR="00BE7ADA" w:rsidRDefault="00BE7ADA" w:rsidP="00A22FC5">
      <w:pPr>
        <w:ind w:firstLine="284"/>
        <w:jc w:val="both"/>
        <w:rPr>
          <w:rFonts w:eastAsia="Times New Roman"/>
          <w:sz w:val="27"/>
          <w:szCs w:val="27"/>
          <w:lang w:eastAsia="ru-RU"/>
        </w:rPr>
      </w:pPr>
    </w:p>
    <w:p w:rsidR="00BE7ADA" w:rsidRDefault="00A22FC5" w:rsidP="00BE7ADA">
      <w:pPr>
        <w:ind w:firstLine="284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A22FC5">
        <w:rPr>
          <w:rFonts w:eastAsia="Times New Roman"/>
          <w:sz w:val="27"/>
          <w:szCs w:val="27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="00BE7ADA" w:rsidRPr="00BE7ADA">
        <w:rPr>
          <w:rFonts w:eastAsia="Times New Roman"/>
          <w:sz w:val="27"/>
          <w:szCs w:val="27"/>
          <w:lang w:eastAsia="ru-RU"/>
        </w:rPr>
        <w:t xml:space="preserve">со статьей 40 Федерального закона </w:t>
      </w:r>
      <w:r w:rsidR="0059587F">
        <w:rPr>
          <w:rFonts w:eastAsia="Times New Roman"/>
          <w:sz w:val="27"/>
          <w:szCs w:val="27"/>
          <w:lang w:eastAsia="ru-RU"/>
        </w:rPr>
        <w:t>«</w:t>
      </w:r>
      <w:r w:rsidR="00BE7ADA" w:rsidRPr="00BE7ADA">
        <w:rPr>
          <w:rFonts w:eastAsia="Times New Roman"/>
          <w:sz w:val="27"/>
          <w:szCs w:val="27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59587F">
        <w:rPr>
          <w:rFonts w:eastAsia="Times New Roman"/>
          <w:sz w:val="27"/>
          <w:szCs w:val="27"/>
          <w:lang w:eastAsia="ru-RU"/>
        </w:rPr>
        <w:t>»</w:t>
      </w:r>
      <w:r w:rsidR="00BE7ADA" w:rsidRPr="00BE7ADA">
        <w:rPr>
          <w:rFonts w:eastAsia="Times New Roman"/>
          <w:sz w:val="27"/>
          <w:szCs w:val="27"/>
          <w:lang w:eastAsia="ru-RU"/>
        </w:rPr>
        <w:t xml:space="preserve"> </w:t>
      </w:r>
      <w:r w:rsidR="009C158D">
        <w:rPr>
          <w:rFonts w:eastAsia="Times New Roman"/>
          <w:sz w:val="27"/>
          <w:szCs w:val="27"/>
          <w:lang w:eastAsia="ru-RU"/>
        </w:rPr>
        <w:t>администрация Ретюнского сельского поселения Лужского муниципального района Ленинградской области ПОСТАНОВЛЯЕТ</w:t>
      </w:r>
      <w:r w:rsidR="00BE7ADA" w:rsidRPr="00BE7ADA">
        <w:rPr>
          <w:rFonts w:eastAsia="Times New Roman"/>
          <w:sz w:val="27"/>
          <w:szCs w:val="27"/>
          <w:lang w:eastAsia="ru-RU"/>
        </w:rPr>
        <w:t>:</w:t>
      </w:r>
      <w:proofErr w:type="gramEnd"/>
    </w:p>
    <w:p w:rsidR="009C158D" w:rsidRPr="00BE7ADA" w:rsidRDefault="009C158D" w:rsidP="00BE7ADA">
      <w:pPr>
        <w:ind w:firstLine="284"/>
        <w:jc w:val="both"/>
        <w:rPr>
          <w:rFonts w:eastAsia="Times New Roman"/>
          <w:sz w:val="27"/>
          <w:szCs w:val="27"/>
          <w:lang w:eastAsia="ru-RU"/>
        </w:rPr>
      </w:pPr>
    </w:p>
    <w:p w:rsidR="00BE7ADA" w:rsidRPr="00A22FC5" w:rsidRDefault="00A22FC5" w:rsidP="00A22FC5">
      <w:pPr>
        <w:ind w:firstLine="284"/>
        <w:jc w:val="both"/>
        <w:rPr>
          <w:rFonts w:eastAsia="Times New Roman"/>
          <w:color w:val="000000"/>
          <w:lang w:eastAsia="ru-RU"/>
        </w:rPr>
      </w:pPr>
      <w:r w:rsidRPr="00A22FC5">
        <w:rPr>
          <w:rFonts w:eastAsia="Times New Roman"/>
          <w:lang w:eastAsia="ru-RU"/>
        </w:rPr>
        <w:t>1.</w:t>
      </w:r>
      <w:r w:rsidR="00BE7ADA" w:rsidRPr="00BE7ADA">
        <w:rPr>
          <w:rFonts w:eastAsia="Times New Roman"/>
          <w:lang w:eastAsia="ru-RU"/>
        </w:rPr>
        <w:t>Утвердить прилагаемые Правила</w:t>
      </w:r>
      <w:r w:rsidR="00BE7ADA" w:rsidRPr="00BE7ADA">
        <w:rPr>
          <w:rFonts w:eastAsia="Times New Roman"/>
          <w:color w:val="000000"/>
          <w:lang w:eastAsia="ru-RU"/>
        </w:rPr>
        <w:t xml:space="preserve"> оказания услуг по организации проезда транспортных средств по платным автомобильным дорогам общего пользования </w:t>
      </w:r>
      <w:r w:rsidR="00BE7ADA" w:rsidRPr="00A22FC5">
        <w:rPr>
          <w:rFonts w:eastAsia="Times New Roman"/>
          <w:color w:val="000000"/>
          <w:lang w:eastAsia="ru-RU"/>
        </w:rPr>
        <w:t>местного</w:t>
      </w:r>
      <w:r w:rsidR="00BE7ADA" w:rsidRPr="00BE7ADA">
        <w:rPr>
          <w:rFonts w:eastAsia="Times New Roman"/>
          <w:color w:val="000000"/>
          <w:lang w:eastAsia="ru-RU"/>
        </w:rPr>
        <w:t xml:space="preserve"> значения, платным участкам таких автомобильных дорог</w:t>
      </w:r>
      <w:r w:rsidR="009C158D">
        <w:rPr>
          <w:rFonts w:eastAsia="Times New Roman"/>
          <w:color w:val="000000"/>
          <w:lang w:eastAsia="ru-RU"/>
        </w:rPr>
        <w:t xml:space="preserve"> на территории Ретюнского сельского поселения</w:t>
      </w:r>
      <w:r>
        <w:rPr>
          <w:rFonts w:eastAsia="Times New Roman"/>
          <w:color w:val="000000"/>
          <w:lang w:eastAsia="ru-RU"/>
        </w:rPr>
        <w:t xml:space="preserve"> (Приложение №1)</w:t>
      </w:r>
      <w:r w:rsidR="00BE7ADA" w:rsidRPr="00BE7ADA">
        <w:rPr>
          <w:rFonts w:eastAsia="Times New Roman"/>
          <w:color w:val="000000"/>
          <w:lang w:eastAsia="ru-RU"/>
        </w:rPr>
        <w:t>.</w:t>
      </w:r>
    </w:p>
    <w:p w:rsidR="00A22FC5" w:rsidRPr="00A22FC5" w:rsidRDefault="00A22FC5" w:rsidP="00A22FC5">
      <w:pPr>
        <w:ind w:firstLine="284"/>
        <w:jc w:val="both"/>
      </w:pPr>
      <w:r w:rsidRPr="00A22FC5">
        <w:rPr>
          <w:rFonts w:eastAsia="Times New Roman"/>
          <w:color w:val="000000"/>
          <w:lang w:eastAsia="ru-RU"/>
        </w:rPr>
        <w:t>2.</w:t>
      </w:r>
      <w:r w:rsidRPr="00A22FC5">
        <w:rPr>
          <w:color w:val="000000"/>
        </w:rPr>
        <w:t>О</w:t>
      </w:r>
      <w:r w:rsidRPr="00A22FC5">
        <w:t xml:space="preserve">беспечить официальное опубликование настоящего постановления, а также размещение его в информационно-телекоммуникационной сети «Интернет» на официальном сайте МО </w:t>
      </w:r>
      <w:r w:rsidRPr="00A22FC5">
        <w:rPr>
          <w:color w:val="000000"/>
        </w:rPr>
        <w:t>«</w:t>
      </w:r>
      <w:r w:rsidR="009C158D">
        <w:rPr>
          <w:color w:val="000000"/>
        </w:rPr>
        <w:t>Ретю</w:t>
      </w:r>
      <w:r w:rsidRPr="00A22FC5">
        <w:t>нское сельское поселение</w:t>
      </w:r>
      <w:r w:rsidRPr="00A22FC5">
        <w:rPr>
          <w:color w:val="000000"/>
        </w:rPr>
        <w:t>».</w:t>
      </w:r>
    </w:p>
    <w:p w:rsidR="00A22FC5" w:rsidRPr="00BE7ADA" w:rsidRDefault="00A22FC5" w:rsidP="00A22FC5">
      <w:pPr>
        <w:ind w:firstLine="284"/>
        <w:jc w:val="both"/>
        <w:rPr>
          <w:rFonts w:eastAsia="Times New Roman"/>
          <w:color w:val="000000"/>
          <w:lang w:eastAsia="ru-RU"/>
        </w:rPr>
      </w:pPr>
      <w:r w:rsidRPr="00A22FC5">
        <w:rPr>
          <w:color w:val="000000"/>
        </w:rPr>
        <w:t>3.</w:t>
      </w:r>
      <w:r w:rsidRPr="00A22FC5">
        <w:t>Настоящее Постановление вступает в силу с момента его принятия.</w:t>
      </w:r>
    </w:p>
    <w:p w:rsid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22FC5" w:rsidRPr="00A22FC5" w:rsidTr="00A22FC5">
        <w:tc>
          <w:tcPr>
            <w:tcW w:w="5069" w:type="dxa"/>
            <w:vAlign w:val="center"/>
          </w:tcPr>
          <w:p w:rsidR="00A22FC5" w:rsidRPr="009C158D" w:rsidRDefault="00A22FC5" w:rsidP="00A22FC5">
            <w:pPr>
              <w:rPr>
                <w:rFonts w:eastAsia="Times New Roman"/>
                <w:lang w:eastAsia="ru-RU"/>
              </w:rPr>
            </w:pPr>
            <w:r w:rsidRPr="009C158D">
              <w:rPr>
                <w:rFonts w:eastAsia="Times New Roman"/>
                <w:lang w:eastAsia="ru-RU"/>
              </w:rPr>
              <w:t>Глава администрации</w:t>
            </w:r>
          </w:p>
          <w:p w:rsidR="00A22FC5" w:rsidRPr="009C158D" w:rsidRDefault="009C158D" w:rsidP="00A22FC5">
            <w:pPr>
              <w:rPr>
                <w:rFonts w:eastAsia="Times New Roman"/>
                <w:color w:val="000000"/>
                <w:lang w:eastAsia="ru-RU"/>
              </w:rPr>
            </w:pPr>
            <w:r w:rsidRPr="009C158D">
              <w:rPr>
                <w:rFonts w:eastAsia="Times New Roman"/>
                <w:lang w:eastAsia="ru-RU"/>
              </w:rPr>
              <w:t>Ретюн</w:t>
            </w:r>
            <w:r w:rsidR="00A22FC5" w:rsidRPr="009C158D">
              <w:rPr>
                <w:rFonts w:eastAsia="Times New Roman"/>
                <w:lang w:eastAsia="ru-RU"/>
              </w:rPr>
              <w:t>ского сельского поселения</w:t>
            </w:r>
          </w:p>
        </w:tc>
        <w:tc>
          <w:tcPr>
            <w:tcW w:w="5069" w:type="dxa"/>
            <w:vAlign w:val="center"/>
          </w:tcPr>
          <w:p w:rsidR="00A22FC5" w:rsidRPr="009C158D" w:rsidRDefault="009C158D" w:rsidP="00A22FC5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C158D">
              <w:rPr>
                <w:rFonts w:eastAsia="Times New Roman"/>
                <w:color w:val="000000"/>
                <w:lang w:eastAsia="ru-RU"/>
              </w:rPr>
              <w:t>К.С. Наумов</w:t>
            </w:r>
          </w:p>
        </w:tc>
      </w:tr>
    </w:tbl>
    <w:p w:rsidR="00A22FC5" w:rsidRDefault="00A22FC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A22FC5" w:rsidRDefault="00A22FC5">
      <w:pPr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br w:type="page"/>
      </w:r>
    </w:p>
    <w:p w:rsidR="00A22FC5" w:rsidRPr="009C158D" w:rsidRDefault="00A22FC5" w:rsidP="000B5F01">
      <w:pPr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9C158D">
        <w:rPr>
          <w:rFonts w:eastAsia="Times New Roman"/>
          <w:bCs/>
          <w:color w:val="000000"/>
          <w:sz w:val="20"/>
          <w:szCs w:val="20"/>
          <w:lang w:eastAsia="ru-RU"/>
        </w:rPr>
        <w:lastRenderedPageBreak/>
        <w:t>Приложение №1</w:t>
      </w:r>
    </w:p>
    <w:p w:rsidR="000B5F01" w:rsidRPr="009C158D" w:rsidRDefault="00A22FC5" w:rsidP="000B5F01">
      <w:pPr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9C158D">
        <w:rPr>
          <w:rFonts w:eastAsia="Times New Roman"/>
          <w:bCs/>
          <w:color w:val="000000"/>
          <w:sz w:val="20"/>
          <w:szCs w:val="20"/>
          <w:lang w:eastAsia="ru-RU"/>
        </w:rPr>
        <w:t xml:space="preserve">к </w:t>
      </w:r>
      <w:r w:rsidR="000B5F01" w:rsidRPr="009C158D">
        <w:rPr>
          <w:rFonts w:eastAsia="Times New Roman"/>
          <w:bCs/>
          <w:color w:val="000000"/>
          <w:sz w:val="20"/>
          <w:szCs w:val="20"/>
          <w:lang w:eastAsia="ru-RU"/>
        </w:rPr>
        <w:t>постановлению администрации</w:t>
      </w:r>
    </w:p>
    <w:p w:rsidR="000B5F01" w:rsidRPr="009C158D" w:rsidRDefault="009C158D" w:rsidP="000B5F01">
      <w:pPr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Cs/>
          <w:color w:val="000000"/>
          <w:sz w:val="20"/>
          <w:szCs w:val="20"/>
          <w:lang w:eastAsia="ru-RU"/>
        </w:rPr>
        <w:t>Ретю</w:t>
      </w:r>
      <w:r w:rsidR="000B5F01" w:rsidRPr="009C158D">
        <w:rPr>
          <w:rFonts w:eastAsia="Times New Roman"/>
          <w:bCs/>
          <w:color w:val="000000"/>
          <w:sz w:val="20"/>
          <w:szCs w:val="20"/>
          <w:lang w:eastAsia="ru-RU"/>
        </w:rPr>
        <w:t>нского сельского поселения</w:t>
      </w:r>
    </w:p>
    <w:p w:rsidR="000B5F01" w:rsidRPr="009C158D" w:rsidRDefault="00A22FC5" w:rsidP="000B5F01">
      <w:pPr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9C158D">
        <w:rPr>
          <w:rFonts w:eastAsia="Times New Roman"/>
          <w:bCs/>
          <w:color w:val="000000"/>
          <w:sz w:val="20"/>
          <w:szCs w:val="20"/>
          <w:lang w:eastAsia="ru-RU"/>
        </w:rPr>
        <w:t>Лужского муниципа</w:t>
      </w:r>
      <w:r w:rsidR="000B5F01" w:rsidRPr="009C158D">
        <w:rPr>
          <w:rFonts w:eastAsia="Times New Roman"/>
          <w:bCs/>
          <w:color w:val="000000"/>
          <w:sz w:val="20"/>
          <w:szCs w:val="20"/>
          <w:lang w:eastAsia="ru-RU"/>
        </w:rPr>
        <w:t>льного района</w:t>
      </w:r>
    </w:p>
    <w:p w:rsidR="00A22FC5" w:rsidRPr="009C158D" w:rsidRDefault="00A22FC5" w:rsidP="000B5F01">
      <w:pPr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9C158D">
        <w:rPr>
          <w:rFonts w:eastAsia="Times New Roman"/>
          <w:bCs/>
          <w:color w:val="000000"/>
          <w:sz w:val="20"/>
          <w:szCs w:val="20"/>
          <w:lang w:eastAsia="ru-RU"/>
        </w:rPr>
        <w:t>Ленинградской области</w:t>
      </w:r>
    </w:p>
    <w:p w:rsidR="00A22FC5" w:rsidRPr="000B5F01" w:rsidRDefault="00A22FC5" w:rsidP="000B5F01">
      <w:pPr>
        <w:jc w:val="right"/>
        <w:rPr>
          <w:rFonts w:eastAsia="Times New Roman"/>
          <w:bCs/>
          <w:i/>
          <w:color w:val="000000"/>
          <w:sz w:val="20"/>
          <w:szCs w:val="20"/>
          <w:lang w:eastAsia="ru-RU"/>
        </w:rPr>
      </w:pPr>
      <w:r w:rsidRPr="009C158D">
        <w:rPr>
          <w:rFonts w:eastAsia="Times New Roman"/>
          <w:bCs/>
          <w:color w:val="000000"/>
          <w:sz w:val="20"/>
          <w:szCs w:val="20"/>
          <w:lang w:eastAsia="ru-RU"/>
        </w:rPr>
        <w:t xml:space="preserve">от </w:t>
      </w:r>
      <w:r w:rsidR="000B5F01" w:rsidRPr="009C158D">
        <w:rPr>
          <w:rFonts w:eastAsia="Times New Roman"/>
          <w:bCs/>
          <w:color w:val="000000"/>
          <w:sz w:val="20"/>
          <w:szCs w:val="20"/>
          <w:lang w:eastAsia="ru-RU"/>
        </w:rPr>
        <w:t>0</w:t>
      </w:r>
      <w:r w:rsidR="009C158D">
        <w:rPr>
          <w:rFonts w:eastAsia="Times New Roman"/>
          <w:bCs/>
          <w:color w:val="000000"/>
          <w:sz w:val="20"/>
          <w:szCs w:val="20"/>
          <w:lang w:eastAsia="ru-RU"/>
        </w:rPr>
        <w:t>4</w:t>
      </w:r>
      <w:r w:rsidR="000B5F01" w:rsidRPr="009C158D">
        <w:rPr>
          <w:rFonts w:eastAsia="Times New Roman"/>
          <w:bCs/>
          <w:color w:val="000000"/>
          <w:sz w:val="20"/>
          <w:szCs w:val="20"/>
          <w:lang w:eastAsia="ru-RU"/>
        </w:rPr>
        <w:t xml:space="preserve"> декабря 2020 г.</w:t>
      </w:r>
      <w:r w:rsidR="003F7A96" w:rsidRPr="009C158D">
        <w:rPr>
          <w:rFonts w:eastAsia="Times New Roman"/>
          <w:bCs/>
          <w:color w:val="000000"/>
          <w:sz w:val="20"/>
          <w:szCs w:val="20"/>
          <w:lang w:eastAsia="ru-RU"/>
        </w:rPr>
        <w:t xml:space="preserve"> №</w:t>
      </w:r>
      <w:r w:rsidR="009C158D">
        <w:rPr>
          <w:rFonts w:eastAsia="Times New Roman"/>
          <w:bCs/>
          <w:color w:val="000000"/>
          <w:sz w:val="20"/>
          <w:szCs w:val="20"/>
          <w:lang w:eastAsia="ru-RU"/>
        </w:rPr>
        <w:t>282</w:t>
      </w:r>
    </w:p>
    <w:p w:rsidR="009C158D" w:rsidRDefault="00BE7ADA" w:rsidP="009C158D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BE7ADA">
        <w:rPr>
          <w:rFonts w:eastAsia="Times New Roman"/>
          <w:b/>
          <w:bCs/>
          <w:color w:val="000000"/>
          <w:lang w:eastAsia="ru-RU"/>
        </w:rPr>
        <w:t xml:space="preserve">Правила оказания услуг по организации проезда транспортных средств по платным автомобильным дорогам общего пользования </w:t>
      </w:r>
      <w:r w:rsidR="000B5F01">
        <w:rPr>
          <w:rFonts w:eastAsia="Times New Roman"/>
          <w:b/>
          <w:bCs/>
          <w:color w:val="000000"/>
          <w:lang w:eastAsia="ru-RU"/>
        </w:rPr>
        <w:t>местного</w:t>
      </w:r>
      <w:r w:rsidRPr="00BE7ADA">
        <w:rPr>
          <w:rFonts w:eastAsia="Times New Roman"/>
          <w:b/>
          <w:bCs/>
          <w:color w:val="000000"/>
          <w:lang w:eastAsia="ru-RU"/>
        </w:rPr>
        <w:t xml:space="preserve"> значения, платным участкам таких автомобильных дорог</w:t>
      </w:r>
      <w:r w:rsidR="009C158D"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BE7ADA" w:rsidRPr="00BE7ADA" w:rsidRDefault="009C158D" w:rsidP="009C158D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на территории Ретюнского сельского поселения </w:t>
      </w:r>
    </w:p>
    <w:p w:rsidR="00BE7ADA" w:rsidRPr="00BE7ADA" w:rsidRDefault="00BE7ADA" w:rsidP="00BE7ADA">
      <w:pPr>
        <w:spacing w:after="120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BE7ADA" w:rsidRPr="00BE7ADA" w:rsidRDefault="00BE7ADA" w:rsidP="00BE7ADA">
      <w:pPr>
        <w:spacing w:before="120" w:after="120"/>
        <w:jc w:val="center"/>
        <w:outlineLvl w:val="0"/>
        <w:rPr>
          <w:rFonts w:eastAsia="Times New Roman"/>
          <w:b/>
          <w:bCs/>
          <w:color w:val="000000"/>
          <w:kern w:val="36"/>
          <w:sz w:val="33"/>
          <w:szCs w:val="33"/>
          <w:lang w:eastAsia="ru-RU"/>
        </w:rPr>
      </w:pPr>
      <w:r w:rsidRPr="00BE7ADA">
        <w:rPr>
          <w:rFonts w:eastAsia="Times New Roman"/>
          <w:b/>
          <w:bCs/>
          <w:color w:val="000000"/>
          <w:kern w:val="36"/>
          <w:sz w:val="33"/>
          <w:szCs w:val="33"/>
          <w:lang w:eastAsia="ru-RU"/>
        </w:rPr>
        <w:t>I. Общие положения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1.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 xml:space="preserve">Настоящие Правила устанавливают порядок оказания услуг по организации проезда транспортных средств по платным автомобильным дорогам общего пользования </w:t>
      </w:r>
      <w:r w:rsidR="000B5F01">
        <w:rPr>
          <w:rFonts w:eastAsia="Times New Roman"/>
          <w:color w:val="000000"/>
          <w:sz w:val="27"/>
          <w:szCs w:val="27"/>
          <w:lang w:eastAsia="ru-RU"/>
        </w:rPr>
        <w:t>местного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 xml:space="preserve"> значения, платным участкам та</w:t>
      </w:r>
      <w:r w:rsidR="00BE7ADA">
        <w:rPr>
          <w:rFonts w:eastAsia="Times New Roman"/>
          <w:color w:val="000000"/>
          <w:sz w:val="27"/>
          <w:szCs w:val="27"/>
          <w:lang w:eastAsia="ru-RU"/>
        </w:rPr>
        <w:t>ких автомобильных дорог (далее –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 xml:space="preserve"> платная автомобильная дорога),</w:t>
      </w:r>
      <w:r w:rsidR="009C158D">
        <w:rPr>
          <w:rFonts w:eastAsia="Times New Roman"/>
          <w:color w:val="000000"/>
          <w:sz w:val="27"/>
          <w:szCs w:val="27"/>
          <w:lang w:eastAsia="ru-RU"/>
        </w:rPr>
        <w:t xml:space="preserve"> расположенным на территории Ретюнского сельского </w:t>
      </w:r>
      <w:proofErr w:type="gramStart"/>
      <w:r w:rsidR="009C158D">
        <w:rPr>
          <w:rFonts w:eastAsia="Times New Roman"/>
          <w:color w:val="000000"/>
          <w:sz w:val="27"/>
          <w:szCs w:val="27"/>
          <w:lang w:eastAsia="ru-RU"/>
        </w:rPr>
        <w:t>поселения</w:t>
      </w:r>
      <w:bookmarkStart w:id="0" w:name="_GoBack"/>
      <w:bookmarkEnd w:id="0"/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 xml:space="preserve"> а также требования к элементам обустройства платных автомобильных дорог в связи с оказанием таких услуг.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2.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Понятия, используемые в настоящих Правилах, означают следующее: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а)</w:t>
      </w:r>
      <w:r w:rsidR="00BE7ADA" w:rsidRPr="00BE7ADA">
        <w:rPr>
          <w:rFonts w:eastAsia="Times New Roman"/>
          <w:b/>
          <w:bCs/>
          <w:color w:val="000000"/>
          <w:sz w:val="27"/>
          <w:szCs w:val="27"/>
          <w:lang w:eastAsia="ru-RU"/>
        </w:rPr>
        <w:t>"оператор"</w:t>
      </w:r>
      <w:r w:rsidR="00BE7ADA">
        <w:rPr>
          <w:rFonts w:eastAsia="Times New Roman"/>
          <w:color w:val="000000"/>
          <w:sz w:val="27"/>
          <w:szCs w:val="27"/>
          <w:lang w:eastAsia="ru-RU"/>
        </w:rPr>
        <w:t xml:space="preserve"> –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 xml:space="preserve"> владелец платной автомобильной дороги, в том числе концессионер в случае использования платной автомобильной дороги на основе концессионного соглашения;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б)</w:t>
      </w:r>
      <w:r w:rsidR="00BE7ADA" w:rsidRPr="00BE7ADA">
        <w:rPr>
          <w:rFonts w:eastAsia="Times New Roman"/>
          <w:b/>
          <w:bCs/>
          <w:color w:val="000000"/>
          <w:sz w:val="27"/>
          <w:szCs w:val="27"/>
          <w:lang w:eastAsia="ru-RU"/>
        </w:rPr>
        <w:t>"проездной талон"</w:t>
      </w:r>
      <w:r w:rsidR="00BE7ADA">
        <w:rPr>
          <w:rFonts w:eastAsia="Times New Roman"/>
          <w:color w:val="000000"/>
          <w:sz w:val="27"/>
          <w:szCs w:val="27"/>
          <w:lang w:eastAsia="ru-RU"/>
        </w:rPr>
        <w:t xml:space="preserve"> –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 xml:space="preserve"> документ о предварительной оплате проезда по платной автомобильной дороге (наклейка, размещаемая на транспортном средстве, многоразовый талон с магнитной полосой), а также электронная контактная или бесконтактная смарт-карта;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в)</w:t>
      </w:r>
      <w:r w:rsidR="00BE7ADA" w:rsidRPr="00BE7ADA">
        <w:rPr>
          <w:rFonts w:eastAsia="Times New Roman"/>
          <w:b/>
          <w:bCs/>
          <w:color w:val="000000"/>
          <w:sz w:val="27"/>
          <w:szCs w:val="27"/>
          <w:lang w:eastAsia="ru-RU"/>
        </w:rPr>
        <w:t>"пропускной пункт"</w:t>
      </w:r>
      <w:r w:rsidR="00BE7ADA">
        <w:rPr>
          <w:rFonts w:eastAsia="Times New Roman"/>
          <w:color w:val="000000"/>
          <w:sz w:val="27"/>
          <w:szCs w:val="27"/>
          <w:lang w:eastAsia="ru-RU"/>
        </w:rPr>
        <w:t xml:space="preserve"> –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 xml:space="preserve"> расположенное на территории пункта взимания платы сооружение, обслуживающее одну полосу движения (пункт наличной оплаты, пункт электронной оплаты и открытый пункт);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г)</w:t>
      </w:r>
      <w:r w:rsidR="00BE7ADA" w:rsidRPr="00BE7ADA">
        <w:rPr>
          <w:rFonts w:eastAsia="Times New Roman"/>
          <w:b/>
          <w:bCs/>
          <w:color w:val="000000"/>
          <w:sz w:val="27"/>
          <w:szCs w:val="27"/>
          <w:lang w:eastAsia="ru-RU"/>
        </w:rPr>
        <w:t>"пункт взимания платы"</w:t>
      </w:r>
      <w:r w:rsidR="00BE7ADA">
        <w:rPr>
          <w:rFonts w:eastAsia="Times New Roman"/>
          <w:color w:val="000000"/>
          <w:sz w:val="27"/>
          <w:szCs w:val="27"/>
          <w:lang w:eastAsia="ru-RU"/>
        </w:rPr>
        <w:t xml:space="preserve"> –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 xml:space="preserve"> элемент обустройства платной автомобильной дороги, через который осуществляется проезд пользователей платной автомобильной дорогой (далее - пользователь) и который состоит из пропускных пунктов и включает в себя сооружения для размещения служб, инженерное оборудование и технические средства взимания платы за проезд, а также переходно-скоростные полосы движения и охраняемую стоянку для транспортных средств;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д)</w:t>
      </w:r>
      <w:r w:rsidR="00BE7ADA" w:rsidRPr="00BE7ADA">
        <w:rPr>
          <w:rFonts w:eastAsia="Times New Roman"/>
          <w:b/>
          <w:bCs/>
          <w:color w:val="000000"/>
          <w:sz w:val="27"/>
          <w:szCs w:val="27"/>
          <w:lang w:eastAsia="ru-RU"/>
        </w:rPr>
        <w:t>"пункт наличной оплаты"</w:t>
      </w:r>
      <w:r w:rsidR="00BE7ADA">
        <w:rPr>
          <w:rFonts w:eastAsia="Times New Roman"/>
          <w:color w:val="000000"/>
          <w:sz w:val="27"/>
          <w:szCs w:val="27"/>
          <w:lang w:eastAsia="ru-RU"/>
        </w:rPr>
        <w:t xml:space="preserve"> –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 xml:space="preserve"> пропускной пункт, оборудованный барьерами (шлагбаумами), позволяющий пользователю осуществлять оплату проезда путем внесения наличных денежных средств в кассу оператора или платежный терминал либо путем использования платежных карт;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е)</w:t>
      </w:r>
      <w:r w:rsidR="00BE7ADA" w:rsidRPr="00BE7ADA">
        <w:rPr>
          <w:rFonts w:eastAsia="Times New Roman"/>
          <w:b/>
          <w:bCs/>
          <w:color w:val="000000"/>
          <w:sz w:val="27"/>
          <w:szCs w:val="27"/>
          <w:lang w:eastAsia="ru-RU"/>
        </w:rPr>
        <w:t>"пункт электронной оплаты"</w:t>
      </w:r>
      <w:r w:rsidR="00BE7ADA">
        <w:rPr>
          <w:rFonts w:eastAsia="Times New Roman"/>
          <w:color w:val="000000"/>
          <w:sz w:val="27"/>
          <w:szCs w:val="27"/>
          <w:lang w:eastAsia="ru-RU"/>
        </w:rPr>
        <w:t xml:space="preserve"> –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 xml:space="preserve"> пропускной пункт, оборудованный техническими средствами автоматической идентификации транспортного средства и взимания платы за проезд. Пункт может быть оборудован барьерами (шлагбаумами);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ж)</w:t>
      </w:r>
      <w:r w:rsidR="00BE7ADA" w:rsidRPr="00BE7ADA">
        <w:rPr>
          <w:rFonts w:eastAsia="Times New Roman"/>
          <w:b/>
          <w:bCs/>
          <w:color w:val="000000"/>
          <w:sz w:val="27"/>
          <w:szCs w:val="27"/>
          <w:lang w:eastAsia="ru-RU"/>
        </w:rPr>
        <w:t>"техническое средство автоматической электронной оплаты"</w:t>
      </w:r>
      <w:r w:rsidR="00BE7ADA">
        <w:rPr>
          <w:rFonts w:eastAsia="Times New Roman"/>
          <w:color w:val="000000"/>
          <w:sz w:val="27"/>
          <w:szCs w:val="27"/>
          <w:lang w:eastAsia="ru-RU"/>
        </w:rPr>
        <w:t xml:space="preserve"> –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 xml:space="preserve"> устройство, располагаемое на транспортном средстве и предназначенное для идентификации такого транспортного средства в движении системой контроля, используемой оператором.</w:t>
      </w:r>
    </w:p>
    <w:p w:rsidR="00BE7ADA" w:rsidRPr="00BE7ADA" w:rsidRDefault="00BE7ADA" w:rsidP="00BE7ADA">
      <w:pPr>
        <w:spacing w:before="120" w:after="120"/>
        <w:jc w:val="center"/>
        <w:outlineLvl w:val="0"/>
        <w:rPr>
          <w:rFonts w:eastAsia="Times New Roman"/>
          <w:b/>
          <w:bCs/>
          <w:color w:val="000000"/>
          <w:kern w:val="36"/>
          <w:sz w:val="33"/>
          <w:szCs w:val="33"/>
          <w:lang w:eastAsia="ru-RU"/>
        </w:rPr>
      </w:pPr>
      <w:r w:rsidRPr="00BE7ADA">
        <w:rPr>
          <w:rFonts w:eastAsia="Times New Roman"/>
          <w:b/>
          <w:bCs/>
          <w:color w:val="000000"/>
          <w:kern w:val="36"/>
          <w:sz w:val="33"/>
          <w:szCs w:val="33"/>
          <w:lang w:eastAsia="ru-RU"/>
        </w:rPr>
        <w:t>II. Порядок организации проезда по платной автомобильной дороге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lastRenderedPageBreak/>
        <w:t>3.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Пользование платной автомобильной дорогой осуществляется на основании договора между пользователем и оператором, согласно которому оператор обязан предоставить пользователю право проезда и организовать дорожное движение в соответствии с требованиями законодательства Российской Федерации и настоящих Правил, а пользователь - оплатить предоставленную услугу (далее - договор).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4.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Пользователь заключает с оператором договор одним из следующих способов: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в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ъезжает на платную автомобильную дорогу;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б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о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плачивает проезд в пункте взимания платы;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в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о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плачивает проездной талон;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п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риобретает в собственность или в аренду техническое средство автоматической электронной оплаты.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5.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Проезд по платной автомобильной дороге организуется оператором с соблюдением требований законодательства Российской Федерации, в том числе Закона Российской Федерации "О защите прав потребителей".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нормативными правовыми актами Российской Федерации.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Отказ оператора от заключения с пользователем договора при наличии возможности проезда по платной автомобильной дороге не допускается.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6.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Размер платы за проезд транспортных средств по платной автомобильной дороге (в том числе если платным участком автомобильной дороги является отдельное искусственное дорожное сооружение) устанавливается оператором с учетом положений статьи 40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7.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Не допускается взимание с пользователей каких-либо иных платежей, кроме платы за проезд, взимаемой оператором.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8.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Размер платы за проезд по платной автомобильной дороге может быть дифференцированным для различных категорий транспортных средств в зависимости от времени суток, дня недели или месяца года.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9.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Дифференцированный в зависимости от времени суток, дня недели или месяца года размер платы за проезд по платной автомобильной дороге устанавливается равным в отношении транспортных средств одной категории, при этом оператор вправе для привлечения пользователей предоставлять скидки по оплате проезда в зависимости от частоты и (или) регулярности поездок. Скидки должны быть равными для транспортных средств одной категории при одинаковой частоте или регулярности поездок.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bookmarkStart w:id="1" w:name="i12873"/>
      <w:bookmarkEnd w:id="1"/>
      <w:r>
        <w:rPr>
          <w:rFonts w:eastAsia="Times New Roman"/>
          <w:color w:val="000000"/>
          <w:sz w:val="27"/>
          <w:szCs w:val="27"/>
          <w:lang w:eastAsia="ru-RU"/>
        </w:rPr>
        <w:t>10.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Предоставление права проезда без взимания платы или со скидкой от установленной платы (права льготного проезда) для отдельных категорий пользователей осуществляется в случаях, предусмотренных законодательством Российской Федерации об автомобильных дорогах и о дорожной деятельности.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При этом в пункте взимания платы оператором предусматривается пропускной пункт, обеспечивающий пропуск транспортных средств, имеющих право льготного проезда или право проезда без взимания платы (открытый пункт). Такой пункт может быть оборудован барьерами (шлагбаумами).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11.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Плата за проезд взимается на пунктах взимания платы, за исключением случаев предварительной оплаты проезда.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lastRenderedPageBreak/>
        <w:t>12.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Пользователи, осуществляющие проезд по платной автомобильной дороге, не оплатившие установленной платы за проезд, кроме случая, предусмотренного пункто</w:t>
      </w:r>
      <w:r w:rsidR="00BE7ADA">
        <w:rPr>
          <w:rFonts w:eastAsia="Times New Roman"/>
          <w:color w:val="000000"/>
          <w:sz w:val="27"/>
          <w:szCs w:val="27"/>
          <w:lang w:eastAsia="ru-RU"/>
        </w:rPr>
        <w:t xml:space="preserve">м 10 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настоящих Правил, несут ответственность в соответствии с законодательством Российской Федерации.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13.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Выдача пользователю, оплатившему проезд, документа об оплате проезда производится в пункте взимания платы.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В качестве документов, подтверждающих заключение договора с оператором и оплату проезда, могут использоваться: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проездные талоны (наклейки размером не более 105 мм × 75 мм) сроком действия 1 месяц, 3 месяца, 6 месяцев и 1 год, дающие право на проезд через пункт взимания платы платной автомобильной дороги оператора;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проездные талоны (наклейки размером не более 105 мм × 75 мм, многоразовые талоны с магнитной полосой, электронные контактные и бесконтактные смарт-карты), дающие право на ограниченное число проездов через пункт взимания платы платной автомобильной дороги оператора.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В случае оплаты проезда с использованием технических средств автоматической электронной оплаты документ об оплате проезда выдается в пункте взимания платы по требованию пользователя.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14.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 и по усмотрению оператора на государственных языках субъектов Российской Федерации и родных языках народов Российской Федерации, а также иностранных языках. Информация доводится до сведения пользователей с помощью информационных табло, размещенных для ознакомления в общедоступном месте на территории пункта взимания платы и (или) местах въезда на платную автомобильную дорогу, а также местах продажи проездных талонов и местах продажи, аренды и установки технических средств автоматической электронной оплаты. Эта информация должна содержать: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с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хему платной автомобильной дороги с указанием начального пункта платной автомобильной дороги и обозначением пунктов взимания платы и маршрута альтернативного бесплатного проезда;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б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п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олное официальное наименование, адрес (место нахождения) и сведения о государственной регистрации оператора;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в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у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словия договора и порядок оплаты услуг, предоставляемых оператором, в том числе: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размер платы для различных категорий транспортных средств в зависимости от времени суток, дня недели или месяца года;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размер и правила предоставления скидок по оплате проезда в зависимости от частоты и (или) регулярности поездок;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порядок, способы (формы) и система оплаты проезда;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п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еречень пользователей, имеющих право проезда без взимания платы или право льготного проезда, а также перечень льгот, предоставляемых при оказании услуг;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д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а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дрес и номер телефона аварийной службы оператора;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е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а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дрес и номер бесплатного телефона подразделения оператора, осуществляющего прием претензий пользователей;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ж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а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дрес и номер телефона подразделения Государственной инспекции безопасности дорожного движения Министерства внутренних дел Российской Федерации, обслуживающего платную автомобильную дорогу;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lastRenderedPageBreak/>
        <w:t>з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а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дрес и номер телефона подразделения по защите прав потребителей органа местного самоуправления (если такое имеется).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15.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bookmarkStart w:id="2" w:name="i26584"/>
      <w:bookmarkEnd w:id="2"/>
      <w:r>
        <w:rPr>
          <w:rFonts w:eastAsia="Times New Roman"/>
          <w:color w:val="000000"/>
          <w:sz w:val="27"/>
          <w:szCs w:val="27"/>
          <w:lang w:eastAsia="ru-RU"/>
        </w:rPr>
        <w:t>16.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В целях контроля за исполнением договора и урегулирования возникающих споров оператором может осуществляться регистрация фактов пользования платной автомобильной дорогой, включающая сбор, хранение и использование следующих данных: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г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осударственный регистрационный номер транспортного средства;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б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ф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отографию (видеоизображение) транспортного средства;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в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ф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отографию водителя за рулем транспортного средства;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в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ремя и место пользования платной автомобильной дорогой.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17.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При хранении и использовании оператором данных о польз</w:t>
      </w:r>
      <w:r w:rsidR="00BE7ADA">
        <w:rPr>
          <w:rFonts w:eastAsia="Times New Roman"/>
          <w:color w:val="000000"/>
          <w:sz w:val="27"/>
          <w:szCs w:val="27"/>
          <w:lang w:eastAsia="ru-RU"/>
        </w:rPr>
        <w:t xml:space="preserve">ователе, предусмотренных пункто16 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настоящих Правил, необходимо исключить свободный доступ к этим данным третьих лиц. По истечении установленного законодательством Российской Федерации срока исковой давности данные о пользователях должны быть уничтожены оператором.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18.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В случае если при проезде по платной автомобильной дороге транспортное средство прекратило движение из-за его технической неисправности, в том числе в результате дорожно-транспортного происшествия, и создает опасность для движения других транспортных средств, такое транспортное средство перемещается оператором на охраняемую стоянку ближайшего пункта взимания платы. При этом плата за перемещение транспортного средства и за 1-е сутки хранения на охраняемой стоянке не взимается.</w:t>
      </w:r>
    </w:p>
    <w:p w:rsidR="00BE7ADA" w:rsidRPr="00BE7ADA" w:rsidRDefault="00BE7ADA" w:rsidP="00BE7ADA">
      <w:pPr>
        <w:spacing w:before="120" w:after="120"/>
        <w:jc w:val="center"/>
        <w:outlineLvl w:val="0"/>
        <w:rPr>
          <w:rFonts w:eastAsia="Times New Roman"/>
          <w:b/>
          <w:bCs/>
          <w:color w:val="000000"/>
          <w:kern w:val="36"/>
          <w:sz w:val="33"/>
          <w:szCs w:val="33"/>
          <w:lang w:eastAsia="ru-RU"/>
        </w:rPr>
      </w:pPr>
      <w:r w:rsidRPr="00BE7ADA">
        <w:rPr>
          <w:rFonts w:eastAsia="Times New Roman"/>
          <w:b/>
          <w:bCs/>
          <w:color w:val="000000"/>
          <w:kern w:val="36"/>
          <w:sz w:val="33"/>
          <w:szCs w:val="33"/>
          <w:lang w:eastAsia="ru-RU"/>
        </w:rPr>
        <w:t>III. Права и обязанности оператора при организации проезда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19.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Оператор обязан: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о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рганизовывать дорожное движение и обеспечивать беспрепятственный проезд транспортных средств пользователей по платной автомобильной дороге, исключающий образование дорожных заторов, при условии соблюдения пользователями предусмотренного скоростного режима и обеспечении ими безопасности дорожного движения;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б)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устранять в установленные сроки неисправности, препятствующие нормальному использованию платной автомобильной дороги, а также обеспечить перемещение транспортного средства, прекратившего движение по платной автомобильной дороге вследствие его технической неисправности, в том числе в результате дорожно-транспортного происшествия, и создающего опасность для движения других транспортных средств, на охраняемую стоянку ближайшего пункта взимания платы;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в)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обеспечивать пользователей информацией об аварийной или о чрезвычайной ситуации на платной автомобильной дороге, неблагоприятных погодных условиях, повышающих опасность возникновения дорожно-транспортных происшествий, и других обстоятельствах, влияющих на безопасность дорожного движения по платной автомобильной дороге, в том числе с использованием информационного табло;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о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беспечивать соответствие транспортно-эксплуатационных характеристик платной автомобильной дороги нормативным требованиям;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д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о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беспечивать сохранность данных, предусмотренных пункто</w:t>
      </w:r>
      <w:r w:rsidR="00BE7ADA">
        <w:rPr>
          <w:rFonts w:eastAsia="Times New Roman"/>
          <w:color w:val="000000"/>
          <w:sz w:val="27"/>
          <w:szCs w:val="27"/>
          <w:lang w:eastAsia="ru-RU"/>
        </w:rPr>
        <w:t xml:space="preserve">м 16 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настоящих Правил;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lastRenderedPageBreak/>
        <w:t>е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с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ообщать пользователю по его письменному заявлению сведения, относящиеся к договору и предоставляемым услугам;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ж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о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беспечивать на каждом пункте взимания платы прием письменных претензий пользователей к качеству оказываемых оператором услуг;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з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с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воевременно размещать в пунктах взимания платы и на информационных табло информацию об изменении платы за проезд;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и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и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звещать пользователей о порядке использования проездных талонов путем размещения на талоне краткой инструкции.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20.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Оператор вправе: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н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е открывать барьера (шлагбаума) и не пропускать через пункт взимания платы пользователей, избегающих оплаты проезда, оплачивающих проезд в размере, меньшем установленного размера, кроме с</w:t>
      </w:r>
      <w:r w:rsidR="00BE7ADA">
        <w:rPr>
          <w:rFonts w:eastAsia="Times New Roman"/>
          <w:color w:val="000000"/>
          <w:sz w:val="27"/>
          <w:szCs w:val="27"/>
          <w:lang w:eastAsia="ru-RU"/>
        </w:rPr>
        <w:t xml:space="preserve">лучаев, предусмотренных пунктом 10 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настоящих Правил, или имеющих задолженность перед оператором по оплате проезда;</w:t>
      </w:r>
    </w:p>
    <w:p w:rsidR="00BE7ADA" w:rsidRPr="00BE7ADA" w:rsidRDefault="00C63425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б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)</w:t>
      </w:r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п</w:t>
      </w:r>
      <w:proofErr w:type="gramEnd"/>
      <w:r w:rsidR="00BE7ADA" w:rsidRPr="00BE7ADA">
        <w:rPr>
          <w:rFonts w:eastAsia="Times New Roman"/>
          <w:color w:val="000000"/>
          <w:sz w:val="27"/>
          <w:szCs w:val="27"/>
          <w:lang w:eastAsia="ru-RU"/>
        </w:rPr>
        <w:t>редоставить пользователям возможность предварительной оплаты проезда по платной автомобильной дороге оператора;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в</w:t>
      </w:r>
      <w:proofErr w:type="gramStart"/>
      <w:r w:rsidRPr="00BE7ADA">
        <w:rPr>
          <w:rFonts w:eastAsia="Times New Roman"/>
          <w:color w:val="000000"/>
          <w:sz w:val="27"/>
          <w:szCs w:val="27"/>
          <w:lang w:eastAsia="ru-RU"/>
        </w:rPr>
        <w:t>)п</w:t>
      </w:r>
      <w:proofErr w:type="gramEnd"/>
      <w:r w:rsidRPr="00BE7ADA">
        <w:rPr>
          <w:rFonts w:eastAsia="Times New Roman"/>
          <w:color w:val="000000"/>
          <w:sz w:val="27"/>
          <w:szCs w:val="27"/>
          <w:lang w:eastAsia="ru-RU"/>
        </w:rPr>
        <w:t>ринимать решения о предоставлении права льготного проезда транспортных средств по платной автомобильной дороге отдельным категориям пользователей и отдельным категориям транспортных средств;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г</w:t>
      </w:r>
      <w:proofErr w:type="gramStart"/>
      <w:r w:rsidRPr="00BE7ADA">
        <w:rPr>
          <w:rFonts w:eastAsia="Times New Roman"/>
          <w:color w:val="000000"/>
          <w:sz w:val="27"/>
          <w:szCs w:val="27"/>
          <w:lang w:eastAsia="ru-RU"/>
        </w:rPr>
        <w:t>)с</w:t>
      </w:r>
      <w:proofErr w:type="gramEnd"/>
      <w:r w:rsidRPr="00BE7ADA">
        <w:rPr>
          <w:rFonts w:eastAsia="Times New Roman"/>
          <w:color w:val="000000"/>
          <w:sz w:val="27"/>
          <w:szCs w:val="27"/>
          <w:lang w:eastAsia="ru-RU"/>
        </w:rPr>
        <w:t>давать в аренду или продавать пользователям технические средства автоматической электронной оплаты;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д</w:t>
      </w:r>
      <w:proofErr w:type="gramStart"/>
      <w:r w:rsidRPr="00BE7ADA">
        <w:rPr>
          <w:rFonts w:eastAsia="Times New Roman"/>
          <w:color w:val="000000"/>
          <w:sz w:val="27"/>
          <w:szCs w:val="27"/>
          <w:lang w:eastAsia="ru-RU"/>
        </w:rPr>
        <w:t>)п</w:t>
      </w:r>
      <w:proofErr w:type="gramEnd"/>
      <w:r w:rsidRPr="00BE7ADA">
        <w:rPr>
          <w:rFonts w:eastAsia="Times New Roman"/>
          <w:color w:val="000000"/>
          <w:sz w:val="27"/>
          <w:szCs w:val="27"/>
          <w:lang w:eastAsia="ru-RU"/>
        </w:rPr>
        <w:t>ри продаже пользователю проездных талонов, при продаже или предоставлении в аренду технических средств автоматической электронной оплаты осуществлять регистрацию пользователей и их транспортных средств в системе учета оператора.</w:t>
      </w:r>
    </w:p>
    <w:p w:rsidR="00BE7ADA" w:rsidRPr="00BE7ADA" w:rsidRDefault="00BE7ADA" w:rsidP="00BE7ADA">
      <w:pPr>
        <w:spacing w:before="120" w:after="120"/>
        <w:jc w:val="center"/>
        <w:outlineLvl w:val="0"/>
        <w:rPr>
          <w:rFonts w:eastAsia="Times New Roman"/>
          <w:b/>
          <w:bCs/>
          <w:color w:val="000000"/>
          <w:kern w:val="36"/>
          <w:sz w:val="33"/>
          <w:szCs w:val="33"/>
          <w:lang w:eastAsia="ru-RU"/>
        </w:rPr>
      </w:pPr>
      <w:r w:rsidRPr="00BE7ADA">
        <w:rPr>
          <w:rFonts w:eastAsia="Times New Roman"/>
          <w:b/>
          <w:bCs/>
          <w:color w:val="000000"/>
          <w:kern w:val="36"/>
          <w:sz w:val="33"/>
          <w:szCs w:val="33"/>
          <w:lang w:eastAsia="ru-RU"/>
        </w:rPr>
        <w:t>IV. Права и обязанности пользователя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21.Пользователь имеет право: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а</w:t>
      </w:r>
      <w:proofErr w:type="gramStart"/>
      <w:r w:rsidRPr="00BE7ADA">
        <w:rPr>
          <w:rFonts w:eastAsia="Times New Roman"/>
          <w:color w:val="000000"/>
          <w:sz w:val="27"/>
          <w:szCs w:val="27"/>
          <w:lang w:eastAsia="ru-RU"/>
        </w:rPr>
        <w:t>)п</w:t>
      </w:r>
      <w:proofErr w:type="gramEnd"/>
      <w:r w:rsidRPr="00BE7ADA">
        <w:rPr>
          <w:rFonts w:eastAsia="Times New Roman"/>
          <w:color w:val="000000"/>
          <w:sz w:val="27"/>
          <w:szCs w:val="27"/>
          <w:lang w:eastAsia="ru-RU"/>
        </w:rPr>
        <w:t>олучать информацию о правилах пользования платной автомобильной дорогой, стоимости проезда, порядке и способах оплаты проезда, перечне услуг, входящих в стоимость проезда, и порядке оказания таких услуг, а также о маршрутах альтернативного бесплатного проезда;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б</w:t>
      </w:r>
      <w:proofErr w:type="gramStart"/>
      <w:r w:rsidRPr="00BE7ADA">
        <w:rPr>
          <w:rFonts w:eastAsia="Times New Roman"/>
          <w:color w:val="000000"/>
          <w:sz w:val="27"/>
          <w:szCs w:val="27"/>
          <w:lang w:eastAsia="ru-RU"/>
        </w:rPr>
        <w:t>)о</w:t>
      </w:r>
      <w:proofErr w:type="gramEnd"/>
      <w:r w:rsidRPr="00BE7ADA">
        <w:rPr>
          <w:rFonts w:eastAsia="Times New Roman"/>
          <w:color w:val="000000"/>
          <w:sz w:val="27"/>
          <w:szCs w:val="27"/>
          <w:lang w:eastAsia="ru-RU"/>
        </w:rPr>
        <w:t>существлять проезд по платной автомобильной дороге в соответствии с договором.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22.Пользователь обязан: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а</w:t>
      </w:r>
      <w:proofErr w:type="gramStart"/>
      <w:r w:rsidRPr="00BE7ADA">
        <w:rPr>
          <w:rFonts w:eastAsia="Times New Roman"/>
          <w:color w:val="000000"/>
          <w:sz w:val="27"/>
          <w:szCs w:val="27"/>
          <w:lang w:eastAsia="ru-RU"/>
        </w:rPr>
        <w:t>)п</w:t>
      </w:r>
      <w:proofErr w:type="gramEnd"/>
      <w:r w:rsidRPr="00BE7ADA">
        <w:rPr>
          <w:rFonts w:eastAsia="Times New Roman"/>
          <w:color w:val="000000"/>
          <w:sz w:val="27"/>
          <w:szCs w:val="27"/>
          <w:lang w:eastAsia="ru-RU"/>
        </w:rPr>
        <w:t>роезжать пункт взимания платы только через пункты наличной оплаты, если транспортное средство не имеет размещенных в соответствии с требованиями оператора проездных талонов или не оборудовано техническими средствами автоматической электронной оплаты;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б</w:t>
      </w:r>
      <w:proofErr w:type="gramStart"/>
      <w:r w:rsidRPr="00BE7ADA">
        <w:rPr>
          <w:rFonts w:eastAsia="Times New Roman"/>
          <w:color w:val="000000"/>
          <w:sz w:val="27"/>
          <w:szCs w:val="27"/>
          <w:lang w:eastAsia="ru-RU"/>
        </w:rPr>
        <w:t>)о</w:t>
      </w:r>
      <w:proofErr w:type="gramEnd"/>
      <w:r w:rsidRPr="00BE7ADA">
        <w:rPr>
          <w:rFonts w:eastAsia="Times New Roman"/>
          <w:color w:val="000000"/>
          <w:sz w:val="27"/>
          <w:szCs w:val="27"/>
          <w:lang w:eastAsia="ru-RU"/>
        </w:rPr>
        <w:t>существлять оплату проезда в пункте взимания платы путем внесения наличных денежных средств в кассу оператора или платежный терминал, либо путем использования платежных карт, либо путем предварительной оплаты проезда;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в</w:t>
      </w:r>
      <w:proofErr w:type="gramStart"/>
      <w:r w:rsidRPr="00BE7ADA">
        <w:rPr>
          <w:rFonts w:eastAsia="Times New Roman"/>
          <w:color w:val="000000"/>
          <w:sz w:val="27"/>
          <w:szCs w:val="27"/>
          <w:lang w:eastAsia="ru-RU"/>
        </w:rPr>
        <w:t>)с</w:t>
      </w:r>
      <w:proofErr w:type="gramEnd"/>
      <w:r w:rsidRPr="00BE7ADA">
        <w:rPr>
          <w:rFonts w:eastAsia="Times New Roman"/>
          <w:color w:val="000000"/>
          <w:sz w:val="27"/>
          <w:szCs w:val="27"/>
          <w:lang w:eastAsia="ru-RU"/>
        </w:rPr>
        <w:t>овершить полную остановку транспортного средства для оплаты проезда при проезде через пункт наличной оплаты. После совершения оплаты движение транспортного средства разрешается с момента открытия барьера (шлагбаума);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г</w:t>
      </w:r>
      <w:proofErr w:type="gramStart"/>
      <w:r w:rsidRPr="00BE7ADA">
        <w:rPr>
          <w:rFonts w:eastAsia="Times New Roman"/>
          <w:color w:val="000000"/>
          <w:sz w:val="27"/>
          <w:szCs w:val="27"/>
          <w:lang w:eastAsia="ru-RU"/>
        </w:rPr>
        <w:t>)п</w:t>
      </w:r>
      <w:proofErr w:type="gramEnd"/>
      <w:r w:rsidRPr="00BE7ADA">
        <w:rPr>
          <w:rFonts w:eastAsia="Times New Roman"/>
          <w:color w:val="000000"/>
          <w:sz w:val="27"/>
          <w:szCs w:val="27"/>
          <w:lang w:eastAsia="ru-RU"/>
        </w:rPr>
        <w:t>ри проезде через пункт взимания платы иметь на транспортном средстве соответствующие требованиям национального стандарта государственные регистрационные знаки и соблюдать установленные оператором порядок проезда, скоростной режим движения и дистанцию;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lastRenderedPageBreak/>
        <w:t>д</w:t>
      </w:r>
      <w:proofErr w:type="gramStart"/>
      <w:r w:rsidRPr="00BE7ADA">
        <w:rPr>
          <w:rFonts w:eastAsia="Times New Roman"/>
          <w:color w:val="000000"/>
          <w:sz w:val="27"/>
          <w:szCs w:val="27"/>
          <w:lang w:eastAsia="ru-RU"/>
        </w:rPr>
        <w:t>)п</w:t>
      </w:r>
      <w:proofErr w:type="gramEnd"/>
      <w:r w:rsidRPr="00BE7ADA">
        <w:rPr>
          <w:rFonts w:eastAsia="Times New Roman"/>
          <w:color w:val="000000"/>
          <w:sz w:val="27"/>
          <w:szCs w:val="27"/>
          <w:lang w:eastAsia="ru-RU"/>
        </w:rPr>
        <w:t>ри использовании проездного талона размещать его на транспортном средстве в соответствии с инструкцией оператора. Размещение проездного талона в виде наклейки не в соответствии с инструкцией оператора, препятствующее контролю или идентификации транспортного средства, не дает права на проезд по платной автомобильной дороге;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е</w:t>
      </w:r>
      <w:proofErr w:type="gramStart"/>
      <w:r w:rsidRPr="00BE7ADA">
        <w:rPr>
          <w:rFonts w:eastAsia="Times New Roman"/>
          <w:color w:val="000000"/>
          <w:sz w:val="27"/>
          <w:szCs w:val="27"/>
          <w:lang w:eastAsia="ru-RU"/>
        </w:rPr>
        <w:t>)в</w:t>
      </w:r>
      <w:proofErr w:type="gramEnd"/>
      <w:r w:rsidRPr="00BE7ADA">
        <w:rPr>
          <w:rFonts w:eastAsia="Times New Roman"/>
          <w:color w:val="000000"/>
          <w:sz w:val="27"/>
          <w:szCs w:val="27"/>
          <w:lang w:eastAsia="ru-RU"/>
        </w:rPr>
        <w:t xml:space="preserve"> случае наличной оплаты проезда сохранять документ об оплате проезда до момента выезда с платной автомобильной дороги;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ж</w:t>
      </w:r>
      <w:proofErr w:type="gramStart"/>
      <w:r w:rsidRPr="00BE7ADA">
        <w:rPr>
          <w:rFonts w:eastAsia="Times New Roman"/>
          <w:color w:val="000000"/>
          <w:sz w:val="27"/>
          <w:szCs w:val="27"/>
          <w:lang w:eastAsia="ru-RU"/>
        </w:rPr>
        <w:t>)и</w:t>
      </w:r>
      <w:proofErr w:type="gramEnd"/>
      <w:r w:rsidRPr="00BE7ADA">
        <w:rPr>
          <w:rFonts w:eastAsia="Times New Roman"/>
          <w:color w:val="000000"/>
          <w:sz w:val="27"/>
          <w:szCs w:val="27"/>
          <w:lang w:eastAsia="ru-RU"/>
        </w:rPr>
        <w:t>спользовать техническое средство автоматической электронной оплаты только на транспортном средстве, зарегистрированном в системе учета оператора.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23.Пользователям запрещается препятствовать нормальной работе пунктов взимания платы, в том числе: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а</w:t>
      </w:r>
      <w:proofErr w:type="gramStart"/>
      <w:r w:rsidRPr="00BE7ADA">
        <w:rPr>
          <w:rFonts w:eastAsia="Times New Roman"/>
          <w:color w:val="000000"/>
          <w:sz w:val="27"/>
          <w:szCs w:val="27"/>
          <w:lang w:eastAsia="ru-RU"/>
        </w:rPr>
        <w:t>)б</w:t>
      </w:r>
      <w:proofErr w:type="gramEnd"/>
      <w:r w:rsidRPr="00BE7ADA">
        <w:rPr>
          <w:rFonts w:eastAsia="Times New Roman"/>
          <w:color w:val="000000"/>
          <w:sz w:val="27"/>
          <w:szCs w:val="27"/>
          <w:lang w:eastAsia="ru-RU"/>
        </w:rPr>
        <w:t>локировать проезд через пропускной пункт;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б</w:t>
      </w:r>
      <w:proofErr w:type="gramStart"/>
      <w:r w:rsidRPr="00BE7ADA">
        <w:rPr>
          <w:rFonts w:eastAsia="Times New Roman"/>
          <w:color w:val="000000"/>
          <w:sz w:val="27"/>
          <w:szCs w:val="27"/>
          <w:lang w:eastAsia="ru-RU"/>
        </w:rPr>
        <w:t>)с</w:t>
      </w:r>
      <w:proofErr w:type="gramEnd"/>
      <w:r w:rsidRPr="00BE7ADA">
        <w:rPr>
          <w:rFonts w:eastAsia="Times New Roman"/>
          <w:color w:val="000000"/>
          <w:sz w:val="27"/>
          <w:szCs w:val="27"/>
          <w:lang w:eastAsia="ru-RU"/>
        </w:rPr>
        <w:t>амостоятельно убирать барьер (шлагбаум) для проезда через пропускной пункт;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в</w:t>
      </w:r>
      <w:proofErr w:type="gramStart"/>
      <w:r w:rsidRPr="00BE7ADA">
        <w:rPr>
          <w:rFonts w:eastAsia="Times New Roman"/>
          <w:color w:val="000000"/>
          <w:sz w:val="27"/>
          <w:szCs w:val="27"/>
          <w:lang w:eastAsia="ru-RU"/>
        </w:rPr>
        <w:t>)в</w:t>
      </w:r>
      <w:proofErr w:type="gramEnd"/>
      <w:r w:rsidRPr="00BE7ADA">
        <w:rPr>
          <w:rFonts w:eastAsia="Times New Roman"/>
          <w:color w:val="000000"/>
          <w:sz w:val="27"/>
          <w:szCs w:val="27"/>
          <w:lang w:eastAsia="ru-RU"/>
        </w:rPr>
        <w:t>ъезжать на платную автомобильную дорогу или выезжать с платной автомобильной дороги, минуя пункт взимания платы;</w:t>
      </w:r>
    </w:p>
    <w:p w:rsidR="00BE7ADA" w:rsidRPr="00BE7ADA" w:rsidRDefault="00BE7ADA" w:rsidP="00BE7ADA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г)проезжать через пункт взимания платы, не оплатив установленной платы за проезд, за исключением случаев, предусмотренных пунктом </w:t>
      </w:r>
      <w:hyperlink r:id="rId7" w:anchor="i12873" w:tooltip="пункт 10" w:history="1">
        <w:r w:rsidRPr="00BE7ADA">
          <w:rPr>
            <w:rFonts w:eastAsia="Times New Roman"/>
            <w:color w:val="000096"/>
            <w:sz w:val="27"/>
            <w:szCs w:val="27"/>
            <w:u w:val="single"/>
            <w:lang w:eastAsia="ru-RU"/>
          </w:rPr>
          <w:t>10</w:t>
        </w:r>
      </w:hyperlink>
      <w:r w:rsidRPr="00BE7ADA">
        <w:rPr>
          <w:rFonts w:eastAsia="Times New Roman"/>
          <w:color w:val="000000"/>
          <w:sz w:val="27"/>
          <w:szCs w:val="27"/>
          <w:lang w:eastAsia="ru-RU"/>
        </w:rPr>
        <w:t> настоящих Правил;</w:t>
      </w:r>
    </w:p>
    <w:p w:rsidR="00F76E30" w:rsidRPr="0059587F" w:rsidRDefault="00BE7ADA" w:rsidP="0059587F">
      <w:pPr>
        <w:ind w:firstLine="28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E7ADA">
        <w:rPr>
          <w:rFonts w:eastAsia="Times New Roman"/>
          <w:color w:val="000000"/>
          <w:sz w:val="27"/>
          <w:szCs w:val="27"/>
          <w:lang w:eastAsia="ru-RU"/>
        </w:rPr>
        <w:t>д</w:t>
      </w:r>
      <w:proofErr w:type="gramStart"/>
      <w:r w:rsidRPr="00BE7ADA">
        <w:rPr>
          <w:rFonts w:eastAsia="Times New Roman"/>
          <w:color w:val="000000"/>
          <w:sz w:val="27"/>
          <w:szCs w:val="27"/>
          <w:lang w:eastAsia="ru-RU"/>
        </w:rPr>
        <w:t>)р</w:t>
      </w:r>
      <w:proofErr w:type="gramEnd"/>
      <w:r w:rsidRPr="00BE7ADA">
        <w:rPr>
          <w:rFonts w:eastAsia="Times New Roman"/>
          <w:color w:val="000000"/>
          <w:sz w:val="27"/>
          <w:szCs w:val="27"/>
          <w:lang w:eastAsia="ru-RU"/>
        </w:rPr>
        <w:t xml:space="preserve">азрушать оборудование пунктов взимания платы или совершать иные действия, нарушающие установленный порядок проезда через пункт взимания платы и пользования платной автомобильной дорогой с целью отказа от платы, </w:t>
      </w:r>
      <w:proofErr w:type="spellStart"/>
      <w:r w:rsidRPr="00BE7ADA">
        <w:rPr>
          <w:rFonts w:eastAsia="Times New Roman"/>
          <w:color w:val="000000"/>
          <w:sz w:val="27"/>
          <w:szCs w:val="27"/>
          <w:lang w:eastAsia="ru-RU"/>
        </w:rPr>
        <w:t>избежания</w:t>
      </w:r>
      <w:proofErr w:type="spellEnd"/>
      <w:r w:rsidRPr="00BE7ADA">
        <w:rPr>
          <w:rFonts w:eastAsia="Times New Roman"/>
          <w:color w:val="000000"/>
          <w:sz w:val="27"/>
          <w:szCs w:val="27"/>
          <w:lang w:eastAsia="ru-RU"/>
        </w:rPr>
        <w:t xml:space="preserve"> платежа или оплаты платежей в размере, меньшем установленного размера.</w:t>
      </w:r>
    </w:p>
    <w:sectPr w:rsidR="00F76E30" w:rsidRPr="0059587F" w:rsidSect="00CF385F">
      <w:pgSz w:w="11906" w:h="16838"/>
      <w:pgMar w:top="851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5E"/>
    <w:rsid w:val="000B5F01"/>
    <w:rsid w:val="00350D10"/>
    <w:rsid w:val="003F7A96"/>
    <w:rsid w:val="0059587F"/>
    <w:rsid w:val="009C158D"/>
    <w:rsid w:val="00A22FC5"/>
    <w:rsid w:val="00B41E5E"/>
    <w:rsid w:val="00BE7ADA"/>
    <w:rsid w:val="00C63425"/>
    <w:rsid w:val="00C76959"/>
    <w:rsid w:val="00CF385F"/>
    <w:rsid w:val="00F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AD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7AD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7AD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7A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AD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ADA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ADA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7ADA"/>
    <w:rPr>
      <w:color w:val="0000FF"/>
      <w:u w:val="single"/>
    </w:rPr>
  </w:style>
  <w:style w:type="paragraph" w:customStyle="1" w:styleId="ncsc14660">
    <w:name w:val="ncsc14660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a">
    <w:name w:val="aa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b">
    <w:name w:val="ab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csc1460">
    <w:name w:val="ncsc1460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csc1206">
    <w:name w:val="ncsc1206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7A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BE7A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A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2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AD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7AD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7AD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7A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AD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ADA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ADA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7ADA"/>
    <w:rPr>
      <w:color w:val="0000FF"/>
      <w:u w:val="single"/>
    </w:rPr>
  </w:style>
  <w:style w:type="paragraph" w:customStyle="1" w:styleId="ncsc14660">
    <w:name w:val="ncsc14660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a">
    <w:name w:val="aa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b">
    <w:name w:val="ab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csc1460">
    <w:name w:val="ncsc1460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csc1206">
    <w:name w:val="ncsc1206"/>
    <w:basedOn w:val="a"/>
    <w:rsid w:val="00BE7A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7A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BE7A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A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2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les.stroyinf.ru/Data2/1/4293824/4293824678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C156-0846-4478-8970-C5C402E4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2020-12-04T06:11:00Z</cp:lastPrinted>
  <dcterms:created xsi:type="dcterms:W3CDTF">2020-12-02T06:57:00Z</dcterms:created>
  <dcterms:modified xsi:type="dcterms:W3CDTF">2020-12-04T06:12:00Z</dcterms:modified>
</cp:coreProperties>
</file>