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6B" w:rsidRDefault="004F626B" w:rsidP="000C25B5">
      <w:pPr>
        <w:tabs>
          <w:tab w:val="left" w:pos="1390"/>
          <w:tab w:val="center" w:pos="4677"/>
        </w:tabs>
        <w:rPr>
          <w:b/>
          <w:noProof/>
        </w:rPr>
      </w:pPr>
      <w:r>
        <w:rPr>
          <w:b/>
          <w:noProof/>
        </w:rPr>
        <w:tab/>
        <w:t xml:space="preserve">                                               </w:t>
      </w:r>
    </w:p>
    <w:p w:rsidR="004F626B" w:rsidRDefault="004F626B" w:rsidP="000C25B5">
      <w:pPr>
        <w:tabs>
          <w:tab w:val="left" w:pos="1390"/>
          <w:tab w:val="center" w:pos="4677"/>
        </w:tabs>
        <w:rPr>
          <w:b/>
          <w:bCs/>
        </w:rPr>
      </w:pPr>
      <w:r>
        <w:rPr>
          <w:b/>
          <w:noProof/>
        </w:rPr>
        <w:t xml:space="preserve">                                                                               </w:t>
      </w:r>
      <w:r w:rsidRPr="00F10431">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5.5pt;visibility:visible">
            <v:imagedata r:id="rId7" o:title=""/>
          </v:shape>
        </w:pict>
      </w:r>
    </w:p>
    <w:p w:rsidR="004F626B" w:rsidRPr="00151DDA" w:rsidRDefault="004F626B">
      <w:pPr>
        <w:spacing w:before="100" w:after="100" w:line="240" w:lineRule="auto"/>
        <w:jc w:val="center"/>
        <w:rPr>
          <w:rFonts w:ascii="Tahoma" w:hAnsi="Tahoma" w:cs="Tahoma"/>
          <w:color w:val="3B2D36"/>
        </w:rPr>
      </w:pPr>
      <w:r w:rsidRPr="00151DDA">
        <w:rPr>
          <w:rFonts w:ascii="Tahoma" w:hAnsi="Tahoma" w:cs="Tahoma"/>
          <w:color w:val="3B2D36"/>
        </w:rPr>
        <w:t xml:space="preserve">               </w:t>
      </w:r>
    </w:p>
    <w:p w:rsidR="004F626B" w:rsidRPr="00151DDA" w:rsidRDefault="004F626B" w:rsidP="000C25B5">
      <w:pPr>
        <w:tabs>
          <w:tab w:val="left" w:pos="1005"/>
          <w:tab w:val="center" w:pos="4677"/>
        </w:tabs>
        <w:spacing w:before="100" w:after="100" w:line="240" w:lineRule="auto"/>
        <w:rPr>
          <w:rFonts w:ascii="Tahoma" w:hAnsi="Tahoma" w:cs="Tahoma"/>
          <w:color w:val="3B2D36"/>
        </w:rPr>
      </w:pPr>
      <w:r>
        <w:rPr>
          <w:rFonts w:ascii="Tahoma" w:hAnsi="Tahoma" w:cs="Tahoma"/>
          <w:color w:val="3B2D36"/>
        </w:rPr>
        <w:tab/>
      </w:r>
      <w:r w:rsidRPr="00151DDA">
        <w:rPr>
          <w:rFonts w:ascii="Tahoma" w:hAnsi="Tahoma" w:cs="Tahoma"/>
          <w:color w:val="3B2D36"/>
        </w:rPr>
        <w:t xml:space="preserve">                        </w:t>
      </w:r>
      <w:r>
        <w:rPr>
          <w:rFonts w:ascii="Tahoma" w:hAnsi="Tahoma" w:cs="Tahoma"/>
          <w:color w:val="3B2D36"/>
        </w:rPr>
        <w:t xml:space="preserve">      </w:t>
      </w:r>
      <w:r w:rsidRPr="00151DDA">
        <w:rPr>
          <w:rFonts w:ascii="Tahoma" w:hAnsi="Tahoma" w:cs="Tahoma"/>
          <w:color w:val="3B2D36"/>
        </w:rPr>
        <w:t xml:space="preserve">РОССИЙСКАЯ ФЕДЕРАЦИЯ                             </w:t>
      </w:r>
      <w:r w:rsidRPr="00151DDA">
        <w:rPr>
          <w:rFonts w:ascii="Tahoma" w:hAnsi="Tahoma" w:cs="Tahoma"/>
          <w:color w:val="3B2D36"/>
        </w:rPr>
        <w:br/>
      </w:r>
      <w:r>
        <w:rPr>
          <w:rFonts w:ascii="Tahoma" w:hAnsi="Tahoma" w:cs="Tahoma"/>
          <w:color w:val="3B2D36"/>
        </w:rPr>
        <w:t xml:space="preserve">                                            </w:t>
      </w:r>
      <w:r w:rsidRPr="00151DDA">
        <w:rPr>
          <w:rFonts w:ascii="Tahoma" w:hAnsi="Tahoma" w:cs="Tahoma"/>
          <w:color w:val="3B2D36"/>
        </w:rPr>
        <w:t>ЛЕНИНГРАДСКАЯ ОБЛАСТЬ</w:t>
      </w:r>
    </w:p>
    <w:p w:rsidR="004F626B" w:rsidRPr="00151DDA" w:rsidRDefault="004F626B">
      <w:pPr>
        <w:spacing w:before="100" w:after="100" w:line="240" w:lineRule="auto"/>
        <w:jc w:val="center"/>
        <w:rPr>
          <w:rFonts w:ascii="Tahoma" w:hAnsi="Tahoma" w:cs="Tahoma"/>
          <w:color w:val="3B2D36"/>
        </w:rPr>
      </w:pPr>
      <w:r w:rsidRPr="00151DDA">
        <w:rPr>
          <w:rFonts w:ascii="Tahoma" w:hAnsi="Tahoma" w:cs="Tahoma"/>
          <w:color w:val="3B2D36"/>
        </w:rPr>
        <w:t xml:space="preserve">СОВЕТ ДЕПУТАТОВ РЕТЮНСКОГО СЕЛЬСКОГО </w:t>
      </w:r>
      <w:r w:rsidRPr="00151DDA">
        <w:rPr>
          <w:rFonts w:ascii="Tahoma" w:hAnsi="Tahoma" w:cs="Tahoma"/>
          <w:color w:val="3B2D36"/>
        </w:rPr>
        <w:br/>
        <w:t>ПОСЕЛЕНИЯ ЛУЖСКОГО МУНИЦИПАЛЬНОГО РАЙОНА</w:t>
      </w:r>
      <w:r w:rsidRPr="00151DDA">
        <w:rPr>
          <w:rFonts w:ascii="Tahoma" w:hAnsi="Tahoma" w:cs="Tahoma"/>
          <w:color w:val="3B2D36"/>
        </w:rPr>
        <w:br/>
        <w:t>3 созыва</w:t>
      </w:r>
    </w:p>
    <w:p w:rsidR="004F626B" w:rsidRPr="00151DDA" w:rsidRDefault="004F626B">
      <w:pPr>
        <w:spacing w:before="100" w:after="100" w:line="240" w:lineRule="auto"/>
        <w:jc w:val="center"/>
        <w:rPr>
          <w:rFonts w:ascii="Tahoma" w:hAnsi="Tahoma" w:cs="Tahoma"/>
          <w:color w:val="3B2D36"/>
        </w:rPr>
      </w:pPr>
    </w:p>
    <w:p w:rsidR="004F626B" w:rsidRPr="00151DDA" w:rsidRDefault="004F626B">
      <w:pPr>
        <w:spacing w:before="100" w:after="100" w:line="240" w:lineRule="auto"/>
        <w:jc w:val="center"/>
        <w:rPr>
          <w:rFonts w:ascii="Tahoma" w:hAnsi="Tahoma" w:cs="Tahoma"/>
          <w:color w:val="3B2D36"/>
        </w:rPr>
      </w:pPr>
      <w:r w:rsidRPr="00151DDA">
        <w:rPr>
          <w:rFonts w:ascii="Tahoma" w:hAnsi="Tahoma" w:cs="Tahoma"/>
          <w:color w:val="3B2D36"/>
        </w:rPr>
        <w:br/>
        <w:t>РЕШЕНИЕ</w:t>
      </w:r>
    </w:p>
    <w:p w:rsidR="004F626B" w:rsidRPr="00151DDA" w:rsidRDefault="004F626B">
      <w:pPr>
        <w:spacing w:before="100" w:after="100" w:line="240" w:lineRule="auto"/>
        <w:rPr>
          <w:rFonts w:ascii="Tahoma" w:hAnsi="Tahoma" w:cs="Tahoma"/>
          <w:color w:val="3B2D36"/>
        </w:rPr>
      </w:pPr>
      <w:r w:rsidRPr="00151DDA">
        <w:rPr>
          <w:rFonts w:ascii="Tahoma" w:hAnsi="Tahoma" w:cs="Tahoma"/>
          <w:color w:val="3B2D36"/>
        </w:rPr>
        <w:t> </w:t>
      </w:r>
    </w:p>
    <w:p w:rsidR="004F626B" w:rsidRPr="00151DDA" w:rsidRDefault="004F626B">
      <w:pPr>
        <w:spacing w:before="100" w:after="100" w:line="240" w:lineRule="auto"/>
        <w:rPr>
          <w:rFonts w:ascii="Tahoma" w:hAnsi="Tahoma" w:cs="Tahoma"/>
          <w:color w:val="3B2D36"/>
        </w:rPr>
      </w:pPr>
      <w:r>
        <w:rPr>
          <w:rFonts w:ascii="Tahoma" w:hAnsi="Tahoma" w:cs="Tahoma"/>
          <w:color w:val="3B2D36"/>
        </w:rPr>
        <w:t xml:space="preserve">«22» апреля </w:t>
      </w:r>
      <w:r w:rsidRPr="00151DDA">
        <w:rPr>
          <w:rFonts w:ascii="Tahoma" w:hAnsi="Tahoma" w:cs="Tahoma"/>
          <w:color w:val="3B2D36"/>
        </w:rPr>
        <w:t>2015</w:t>
      </w:r>
      <w:r>
        <w:rPr>
          <w:rFonts w:ascii="Tahoma" w:hAnsi="Tahoma" w:cs="Tahoma"/>
          <w:color w:val="3B2D36"/>
        </w:rPr>
        <w:t xml:space="preserve">   </w:t>
      </w:r>
      <w:r w:rsidRPr="00151DDA">
        <w:rPr>
          <w:rFonts w:ascii="Tahoma" w:hAnsi="Tahoma" w:cs="Tahoma"/>
          <w:color w:val="3B2D36"/>
        </w:rPr>
        <w:t xml:space="preserve"> № </w:t>
      </w:r>
      <w:r>
        <w:rPr>
          <w:rFonts w:ascii="Tahoma" w:hAnsi="Tahoma" w:cs="Tahoma"/>
          <w:color w:val="3B2D36"/>
        </w:rPr>
        <w:t>31</w:t>
      </w:r>
    </w:p>
    <w:p w:rsidR="004F626B" w:rsidRPr="00151DDA" w:rsidRDefault="004F626B">
      <w:pPr>
        <w:spacing w:before="100" w:after="100" w:line="240" w:lineRule="auto"/>
        <w:rPr>
          <w:rFonts w:ascii="Tahoma" w:hAnsi="Tahoma" w:cs="Tahoma"/>
          <w:color w:val="3B2D36"/>
        </w:rPr>
      </w:pPr>
      <w:r w:rsidRPr="00151DDA">
        <w:rPr>
          <w:rFonts w:ascii="Tahoma" w:hAnsi="Tahoma" w:cs="Tahoma"/>
          <w:color w:val="3B2D36"/>
        </w:rPr>
        <w:t xml:space="preserve">Об утверждении </w:t>
      </w:r>
      <w:r w:rsidRPr="00151DDA">
        <w:rPr>
          <w:rFonts w:ascii="Tahoma" w:hAnsi="Tahoma" w:cs="Tahoma"/>
          <w:color w:val="3B2D36"/>
        </w:rPr>
        <w:br/>
        <w:t xml:space="preserve">Положения о бюджетном процессе </w:t>
      </w:r>
      <w:r w:rsidRPr="00151DDA">
        <w:rPr>
          <w:rFonts w:ascii="Tahoma" w:hAnsi="Tahoma" w:cs="Tahoma"/>
          <w:color w:val="3B2D36"/>
        </w:rPr>
        <w:br/>
        <w:t xml:space="preserve">в Ретюнском сельском поселении </w:t>
      </w:r>
      <w:r w:rsidRPr="00151DDA">
        <w:rPr>
          <w:rFonts w:ascii="Tahoma" w:hAnsi="Tahoma" w:cs="Tahoma"/>
          <w:color w:val="3B2D36"/>
        </w:rPr>
        <w:br/>
        <w:t>Лужского муниципального района Ленинградской области</w:t>
      </w:r>
    </w:p>
    <w:p w:rsidR="004F626B" w:rsidRPr="00151DDA" w:rsidRDefault="004F626B">
      <w:pPr>
        <w:spacing w:before="100" w:after="100" w:line="240" w:lineRule="auto"/>
        <w:jc w:val="both"/>
        <w:rPr>
          <w:rFonts w:ascii="Tahoma" w:hAnsi="Tahoma" w:cs="Tahoma"/>
          <w:color w:val="3B2D36"/>
        </w:rPr>
      </w:pPr>
      <w:r w:rsidRPr="00151DDA">
        <w:rPr>
          <w:rFonts w:ascii="Tahoma" w:hAnsi="Tahoma" w:cs="Tahoma"/>
          <w:color w:val="3B2D3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Ретюнского сельского поселения Лужского муниципального района Ленинградской области в целях определения правовых основ, содержания и механизма осуществления бюджетного процесса в Ретюнском сельском поселении Лужского муниципального района Ленинградской области, совет депутатов Ретюнского сельского поселения Лужского муниципального района Ленинградской области</w:t>
      </w:r>
    </w:p>
    <w:p w:rsidR="004F626B" w:rsidRPr="00151DDA" w:rsidRDefault="004F626B">
      <w:pPr>
        <w:spacing w:before="100" w:after="100" w:line="240" w:lineRule="auto"/>
        <w:jc w:val="both"/>
        <w:rPr>
          <w:rFonts w:ascii="Tahoma" w:hAnsi="Tahoma" w:cs="Tahoma"/>
          <w:color w:val="3B2D36"/>
        </w:rPr>
      </w:pPr>
      <w:r w:rsidRPr="00151DDA">
        <w:rPr>
          <w:rFonts w:ascii="Tahoma" w:hAnsi="Tahoma" w:cs="Tahoma"/>
          <w:color w:val="3B2D36"/>
        </w:rPr>
        <w:br/>
        <w:t>РЕШИЛ:</w:t>
      </w:r>
    </w:p>
    <w:p w:rsidR="004F626B" w:rsidRPr="00151DDA" w:rsidRDefault="004F626B">
      <w:pPr>
        <w:numPr>
          <w:ilvl w:val="0"/>
          <w:numId w:val="1"/>
        </w:numPr>
        <w:spacing w:before="100" w:after="100" w:line="240" w:lineRule="auto"/>
        <w:ind w:left="720" w:hanging="360"/>
        <w:jc w:val="both"/>
        <w:rPr>
          <w:rFonts w:ascii="Tahoma" w:hAnsi="Tahoma" w:cs="Tahoma"/>
          <w:color w:val="3B2D36"/>
        </w:rPr>
      </w:pPr>
      <w:r w:rsidRPr="00151DDA">
        <w:rPr>
          <w:rFonts w:ascii="Tahoma" w:hAnsi="Tahoma" w:cs="Tahoma"/>
          <w:color w:val="3B2D36"/>
        </w:rPr>
        <w:t>Утвердить Положение о бюджетном процессе в Ретюнском сельском поселении Лужского муниципального района Ленинградской области (приложение).</w:t>
      </w:r>
    </w:p>
    <w:p w:rsidR="004F626B" w:rsidRPr="00151DDA" w:rsidRDefault="004F626B">
      <w:pPr>
        <w:numPr>
          <w:ilvl w:val="0"/>
          <w:numId w:val="1"/>
        </w:numPr>
        <w:spacing w:before="100" w:after="100" w:line="240" w:lineRule="auto"/>
        <w:ind w:left="720" w:hanging="360"/>
        <w:jc w:val="both"/>
        <w:rPr>
          <w:rFonts w:ascii="Tahoma" w:hAnsi="Tahoma" w:cs="Tahoma"/>
          <w:color w:val="3B2D36"/>
        </w:rPr>
      </w:pPr>
      <w:r w:rsidRPr="00151DDA">
        <w:rPr>
          <w:rFonts w:ascii="Tahoma" w:hAnsi="Tahoma" w:cs="Tahoma"/>
          <w:color w:val="3B2D36"/>
        </w:rPr>
        <w:t>Настоящее решение вступает в силу после его официального опубликования.</w:t>
      </w:r>
    </w:p>
    <w:p w:rsidR="004F626B" w:rsidRPr="00151DDA" w:rsidRDefault="004F626B">
      <w:pPr>
        <w:numPr>
          <w:ilvl w:val="0"/>
          <w:numId w:val="1"/>
        </w:numPr>
        <w:spacing w:before="100" w:after="100" w:line="240" w:lineRule="auto"/>
        <w:ind w:left="720" w:hanging="360"/>
        <w:jc w:val="both"/>
        <w:rPr>
          <w:rFonts w:ascii="Tahoma" w:hAnsi="Tahoma" w:cs="Tahoma"/>
          <w:color w:val="3B2D36"/>
        </w:rPr>
      </w:pPr>
      <w:r w:rsidRPr="00151DDA">
        <w:rPr>
          <w:rFonts w:ascii="Tahoma" w:hAnsi="Tahoma" w:cs="Tahoma"/>
          <w:color w:val="3B2D36"/>
        </w:rPr>
        <w:t xml:space="preserve">Со дня вступления в силу настоящего решения признать утратившими силу решение совета депутатов Ретюнского сельского поселения Лужского муниципального района Ленинградской области от </w:t>
      </w:r>
      <w:r>
        <w:rPr>
          <w:rFonts w:ascii="Tahoma" w:hAnsi="Tahoma" w:cs="Tahoma"/>
          <w:color w:val="3B2D36"/>
        </w:rPr>
        <w:t>«09» ноября 2006г.</w:t>
      </w:r>
      <w:r w:rsidRPr="00151DDA">
        <w:rPr>
          <w:rFonts w:ascii="Tahoma" w:hAnsi="Tahoma" w:cs="Tahoma"/>
          <w:color w:val="3B2D36"/>
        </w:rPr>
        <w:t xml:space="preserve"> № </w:t>
      </w:r>
      <w:r>
        <w:rPr>
          <w:rFonts w:ascii="Tahoma" w:hAnsi="Tahoma" w:cs="Tahoma"/>
          <w:color w:val="3B2D36"/>
        </w:rPr>
        <w:t xml:space="preserve">49 </w:t>
      </w:r>
      <w:r w:rsidRPr="00151DDA">
        <w:rPr>
          <w:rFonts w:ascii="Tahoma" w:hAnsi="Tahoma" w:cs="Tahoma"/>
          <w:color w:val="3B2D36"/>
        </w:rPr>
        <w:t>«Об утверждении Положения о бюджетном процессе в Ретюнском сельском поселении Лужского муниципального района Ленинградской области».</w:t>
      </w:r>
    </w:p>
    <w:p w:rsidR="004F626B" w:rsidRPr="00151DDA" w:rsidRDefault="004F626B">
      <w:pPr>
        <w:spacing w:before="100" w:after="100" w:line="240" w:lineRule="auto"/>
        <w:jc w:val="right"/>
        <w:rPr>
          <w:rFonts w:ascii="Tahoma" w:hAnsi="Tahoma" w:cs="Tahoma"/>
          <w:color w:val="3B2D36"/>
        </w:rPr>
      </w:pPr>
    </w:p>
    <w:p w:rsidR="004F626B" w:rsidRPr="00151DDA" w:rsidRDefault="004F626B">
      <w:pPr>
        <w:spacing w:before="100" w:after="100" w:line="240" w:lineRule="auto"/>
        <w:rPr>
          <w:rFonts w:ascii="Tahoma" w:hAnsi="Tahoma" w:cs="Tahoma"/>
          <w:color w:val="3B2D36"/>
        </w:rPr>
      </w:pPr>
      <w:r w:rsidRPr="00151DDA">
        <w:rPr>
          <w:rFonts w:ascii="Tahoma" w:hAnsi="Tahoma" w:cs="Tahoma"/>
          <w:color w:val="3B2D36"/>
        </w:rPr>
        <w:t xml:space="preserve">Глава  Ретюнского сельского поселения, </w:t>
      </w:r>
    </w:p>
    <w:p w:rsidR="004F626B" w:rsidRPr="00151DDA" w:rsidRDefault="004F626B">
      <w:pPr>
        <w:spacing w:before="100" w:after="100" w:line="240" w:lineRule="auto"/>
        <w:rPr>
          <w:rFonts w:ascii="Tahoma" w:hAnsi="Tahoma" w:cs="Tahoma"/>
          <w:color w:val="3B2D36"/>
        </w:rPr>
      </w:pPr>
      <w:r w:rsidRPr="00151DDA">
        <w:rPr>
          <w:rFonts w:ascii="Tahoma" w:hAnsi="Tahoma" w:cs="Tahoma"/>
          <w:color w:val="3B2D36"/>
        </w:rPr>
        <w:t>исполняющий полномочия председателя совета депутатов                          М.А. Камагина</w:t>
      </w:r>
      <w:r w:rsidRPr="00151DDA">
        <w:rPr>
          <w:rFonts w:ascii="Tahoma" w:hAnsi="Tahoma" w:cs="Tahoma"/>
          <w:color w:val="3B2D36"/>
        </w:rPr>
        <w:br/>
      </w:r>
    </w:p>
    <w:p w:rsidR="004F626B" w:rsidRPr="00151DDA" w:rsidRDefault="004F626B">
      <w:pPr>
        <w:spacing w:before="100" w:after="100" w:line="240" w:lineRule="auto"/>
        <w:rPr>
          <w:rFonts w:ascii="Tahoma" w:hAnsi="Tahoma" w:cs="Tahoma"/>
          <w:color w:val="3B2D36"/>
        </w:rPr>
      </w:pPr>
    </w:p>
    <w:p w:rsidR="004F626B" w:rsidRPr="00151DDA" w:rsidRDefault="004F626B">
      <w:pPr>
        <w:spacing w:before="100" w:after="100" w:line="240" w:lineRule="auto"/>
        <w:rPr>
          <w:rFonts w:ascii="Tahoma" w:hAnsi="Tahoma" w:cs="Tahoma"/>
          <w:color w:val="3B2D36"/>
        </w:rPr>
      </w:pPr>
    </w:p>
    <w:p w:rsidR="004F626B" w:rsidRPr="00151DDA" w:rsidRDefault="004F626B">
      <w:pPr>
        <w:spacing w:before="100" w:after="100" w:line="240" w:lineRule="auto"/>
        <w:rPr>
          <w:rFonts w:ascii="Tahoma" w:hAnsi="Tahoma" w:cs="Tahoma"/>
          <w:color w:val="3B2D36"/>
        </w:rPr>
      </w:pPr>
    </w:p>
    <w:p w:rsidR="004F626B" w:rsidRPr="00151DDA" w:rsidRDefault="004F626B" w:rsidP="00341C60">
      <w:pPr>
        <w:spacing w:after="0" w:line="240" w:lineRule="auto"/>
        <w:ind w:firstLine="709"/>
        <w:rPr>
          <w:rFonts w:ascii="Tahoma" w:hAnsi="Tahoma" w:cs="Tahoma"/>
          <w:color w:val="3B2D36"/>
        </w:rPr>
      </w:pPr>
    </w:p>
    <w:p w:rsidR="004F626B" w:rsidRPr="00151DDA" w:rsidRDefault="004F626B" w:rsidP="00341C60">
      <w:pPr>
        <w:spacing w:after="0" w:line="240" w:lineRule="auto"/>
        <w:ind w:firstLine="709"/>
        <w:rPr>
          <w:rFonts w:ascii="Tahoma" w:hAnsi="Tahoma" w:cs="Tahoma"/>
          <w:color w:val="3B2D36"/>
        </w:rPr>
      </w:pPr>
    </w:p>
    <w:p w:rsidR="004F626B" w:rsidRPr="00341C60" w:rsidRDefault="004F626B" w:rsidP="00341C60">
      <w:pPr>
        <w:spacing w:after="0" w:line="240" w:lineRule="auto"/>
        <w:ind w:firstLine="709"/>
        <w:jc w:val="right"/>
        <w:rPr>
          <w:rFonts w:ascii="Times New Roman" w:hAnsi="Times New Roman"/>
          <w:color w:val="3B2D36"/>
          <w:sz w:val="24"/>
          <w:szCs w:val="24"/>
        </w:rPr>
      </w:pPr>
      <w:r w:rsidRPr="00151DDA">
        <w:rPr>
          <w:rFonts w:ascii="Tahoma" w:hAnsi="Tahoma" w:cs="Tahoma"/>
          <w:color w:val="3B2D36"/>
        </w:rPr>
        <w:br/>
      </w:r>
      <w:r w:rsidRPr="00341C60">
        <w:rPr>
          <w:rFonts w:ascii="Times New Roman" w:hAnsi="Times New Roman"/>
          <w:color w:val="3B2D36"/>
          <w:sz w:val="24"/>
          <w:szCs w:val="24"/>
        </w:rPr>
        <w:t>Приложение</w:t>
      </w:r>
      <w:r w:rsidRPr="00341C60">
        <w:rPr>
          <w:rFonts w:ascii="Times New Roman" w:hAnsi="Times New Roman"/>
          <w:color w:val="3B2D36"/>
          <w:sz w:val="24"/>
          <w:szCs w:val="24"/>
        </w:rPr>
        <w:br/>
        <w:t>к решению совета депутатов</w:t>
      </w:r>
      <w:r w:rsidRPr="00341C60">
        <w:rPr>
          <w:rFonts w:ascii="Times New Roman" w:hAnsi="Times New Roman"/>
          <w:color w:val="3B2D36"/>
          <w:sz w:val="24"/>
          <w:szCs w:val="24"/>
        </w:rPr>
        <w:br/>
        <w:t xml:space="preserve">Ретюнского сельского поселения </w:t>
      </w:r>
      <w:r w:rsidRPr="00341C60">
        <w:rPr>
          <w:rFonts w:ascii="Times New Roman" w:hAnsi="Times New Roman"/>
          <w:color w:val="3B2D36"/>
          <w:sz w:val="24"/>
          <w:szCs w:val="24"/>
        </w:rPr>
        <w:br/>
        <w:t>Лужского муниципального района Ленинградской области</w:t>
      </w:r>
      <w:r w:rsidRPr="00341C60">
        <w:rPr>
          <w:rFonts w:ascii="Times New Roman" w:hAnsi="Times New Roman"/>
          <w:color w:val="3B2D36"/>
          <w:sz w:val="24"/>
          <w:szCs w:val="24"/>
        </w:rPr>
        <w:br/>
        <w:t>от 22.04.2015 № 31</w:t>
      </w:r>
    </w:p>
    <w:p w:rsidR="004F626B" w:rsidRPr="00341C60" w:rsidRDefault="004F626B" w:rsidP="00341C60">
      <w:pPr>
        <w:spacing w:after="0" w:line="240" w:lineRule="auto"/>
        <w:ind w:firstLine="709"/>
        <w:jc w:val="center"/>
        <w:rPr>
          <w:rFonts w:ascii="Times New Roman" w:hAnsi="Times New Roman"/>
          <w:color w:val="3B2D36"/>
          <w:sz w:val="24"/>
          <w:szCs w:val="24"/>
        </w:rPr>
      </w:pPr>
      <w:r w:rsidRPr="00341C60">
        <w:rPr>
          <w:rFonts w:ascii="Times New Roman" w:hAnsi="Times New Roman"/>
          <w:color w:val="3B2D36"/>
          <w:sz w:val="24"/>
          <w:szCs w:val="24"/>
        </w:rPr>
        <w:br/>
        <w:t>Положение о бюджетном процессе</w:t>
      </w:r>
      <w:r w:rsidRPr="00341C60">
        <w:rPr>
          <w:rFonts w:ascii="Times New Roman" w:hAnsi="Times New Roman"/>
          <w:color w:val="3B2D36"/>
          <w:sz w:val="24"/>
          <w:szCs w:val="24"/>
        </w:rPr>
        <w:br/>
        <w:t>в Ретюнском сельском поселении Лужского муниципального района Ленинградской области</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br/>
        <w:t>Раздел I. Основы бюджетного процесса в Ретюнском сельском поселении Лужского муниципального района Ленинградской области</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1. Общие положения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1.1. Настоящее Положение о бюджетном процессе в Ретюнском сельском поселении Лужского муниципального района Ленинградской области (далее – Ретюнское сельское поселение) устанавливает основы организации бюджетного процесса в Ретюнском сельском поселении.</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1.2. Бюджетный процесс Ретюнского сельского поселения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Ретюнского сельского поселения, утверждению и исполнению бюджета Ретюнского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1.3. Правовую основу бюджетного процесса в Ретюнском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иные правовые и нормативные акты Российской Федерации, Ленинградской области, Ретюнского сельского поселения, регулирующие бюджетные правоотношения, Устав Ретюнского сельского поселения, настоящее Положение.</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1.4. Органы местного самоуправления Ретюнского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иными законами, Уставом Ретюнского сельского поселения, а также настоящим Положением.</w:t>
      </w:r>
    </w:p>
    <w:p w:rsidR="004F626B" w:rsidRPr="00341C60" w:rsidRDefault="004F626B" w:rsidP="00341C60">
      <w:pPr>
        <w:tabs>
          <w:tab w:val="left" w:pos="7140"/>
        </w:tabs>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2. Понятия и термины, применяемые в настоящем Положении</w:t>
      </w:r>
      <w:r w:rsidRPr="00341C60">
        <w:rPr>
          <w:rFonts w:ascii="Times New Roman" w:hAnsi="Times New Roman"/>
          <w:color w:val="3B2D36"/>
          <w:sz w:val="24"/>
          <w:szCs w:val="24"/>
        </w:rPr>
        <w:tab/>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2.1.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3. Участники бюджетного процесса</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3.1. Участниками бюджетного процесса в Ретюнском сельском поселении являются:</w:t>
      </w:r>
      <w:r w:rsidRPr="00341C60">
        <w:rPr>
          <w:rFonts w:ascii="Times New Roman" w:hAnsi="Times New Roman"/>
          <w:color w:val="3B2D36"/>
          <w:sz w:val="24"/>
          <w:szCs w:val="24"/>
        </w:rPr>
        <w:br/>
        <w:t>- глава Ретюнского сельского поселения Лужского муниципального района Ленинградской области;</w:t>
      </w:r>
      <w:r w:rsidRPr="00341C60">
        <w:rPr>
          <w:rFonts w:ascii="Times New Roman" w:hAnsi="Times New Roman"/>
          <w:color w:val="3B2D36"/>
          <w:sz w:val="24"/>
          <w:szCs w:val="24"/>
        </w:rPr>
        <w:br/>
        <w:t>- совет депутатов Ретюнского сельского поселения Лужского муниципального района ;</w:t>
      </w:r>
      <w:r w:rsidRPr="00341C60">
        <w:rPr>
          <w:rFonts w:ascii="Times New Roman" w:hAnsi="Times New Roman"/>
          <w:color w:val="3B2D36"/>
          <w:sz w:val="24"/>
          <w:szCs w:val="24"/>
        </w:rPr>
        <w:br/>
        <w:t>- администрация Ретюнского сельского поселения Лужского муниципального района;</w:t>
      </w:r>
      <w:r w:rsidRPr="00341C60">
        <w:rPr>
          <w:rFonts w:ascii="Times New Roman" w:hAnsi="Times New Roman"/>
          <w:color w:val="3B2D36"/>
          <w:sz w:val="24"/>
          <w:szCs w:val="24"/>
        </w:rPr>
        <w:br/>
        <w:t>- органы муниципального финансового контроля Ретюнского сельского поселения;</w:t>
      </w:r>
      <w:r w:rsidRPr="00341C60">
        <w:rPr>
          <w:rFonts w:ascii="Times New Roman" w:hAnsi="Times New Roman"/>
          <w:color w:val="3B2D36"/>
          <w:sz w:val="24"/>
          <w:szCs w:val="24"/>
        </w:rPr>
        <w:br/>
        <w:t>- главный распорядитель (распорядитель) бюджетных средств Администрация Ретюнского сельского поселения Лужского муниципального района Ленинградской области;</w:t>
      </w:r>
      <w:r w:rsidRPr="00341C60">
        <w:rPr>
          <w:rFonts w:ascii="Times New Roman" w:hAnsi="Times New Roman"/>
          <w:color w:val="3B2D36"/>
          <w:sz w:val="24"/>
          <w:szCs w:val="24"/>
        </w:rPr>
        <w:br/>
        <w:t>- получатели бюджетных средств Администрация Ретюнского сельского поселения;</w:t>
      </w:r>
      <w:r w:rsidRPr="00341C60">
        <w:rPr>
          <w:rFonts w:ascii="Times New Roman" w:hAnsi="Times New Roman"/>
          <w:color w:val="3B2D36"/>
          <w:sz w:val="24"/>
          <w:szCs w:val="24"/>
        </w:rPr>
        <w:br/>
        <w:t>- главный администратор (администратор) доходов бюджета Администрация Ретюнского сельского  поселения Лужского муниципального района Ленинградской области ;</w:t>
      </w:r>
      <w:r w:rsidRPr="00341C60">
        <w:rPr>
          <w:rFonts w:ascii="Times New Roman" w:hAnsi="Times New Roman"/>
          <w:color w:val="3B2D36"/>
          <w:sz w:val="24"/>
          <w:szCs w:val="24"/>
        </w:rPr>
        <w:br/>
        <w:t>- главный администратор (администратор) источников финансирования дефицита бюджета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4. Бюджетные полномочия главы Ретюнского сельского поселения  и совета депутатов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4.1. В области регулирования бюджетных правоотношений к компетенции главы Ретюнского сельского поселения относятся:</w:t>
      </w:r>
      <w:r w:rsidRPr="00341C60">
        <w:rPr>
          <w:rFonts w:ascii="Times New Roman" w:hAnsi="Times New Roman"/>
          <w:color w:val="3B2D36"/>
          <w:sz w:val="24"/>
          <w:szCs w:val="24"/>
        </w:rPr>
        <w:br/>
        <w:t>- подписание, обеспечение опубликования и обнародования в порядке, установленном Уставом Ретюнского сельского поселения, нормативно-правовых актов, принимаемых советом депутатов Ретюнского сельского поселения;</w:t>
      </w:r>
      <w:r w:rsidRPr="00341C60">
        <w:rPr>
          <w:rFonts w:ascii="Times New Roman" w:hAnsi="Times New Roman"/>
          <w:color w:val="3B2D36"/>
          <w:sz w:val="24"/>
          <w:szCs w:val="24"/>
        </w:rPr>
        <w:b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rsidRPr="00341C60">
        <w:rPr>
          <w:rFonts w:ascii="Times New Roman" w:hAnsi="Times New Roman"/>
          <w:color w:val="3B2D36"/>
          <w:sz w:val="24"/>
          <w:szCs w:val="24"/>
        </w:rPr>
        <w:br/>
        <w:t>- осуществление иных полномочий в соответствии с Бюджетным кодексом и иными законодательными актами Российской Федерации, Уставом Ретюнского сельского поселения.</w:t>
      </w:r>
      <w:r w:rsidRPr="00341C60">
        <w:rPr>
          <w:rFonts w:ascii="Times New Roman" w:hAnsi="Times New Roman"/>
          <w:color w:val="3B2D36"/>
          <w:sz w:val="24"/>
          <w:szCs w:val="24"/>
        </w:rPr>
        <w:br/>
        <w:t>4.2. В области регулирования бюджетных правоотношений к компетенции совета депутатов Ретюнского сельского поселения относятся:</w:t>
      </w:r>
      <w:r w:rsidRPr="00341C60">
        <w:rPr>
          <w:rFonts w:ascii="Times New Roman" w:hAnsi="Times New Roman"/>
          <w:color w:val="3B2D36"/>
          <w:sz w:val="24"/>
          <w:szCs w:val="24"/>
        </w:rPr>
        <w:br/>
        <w:t>- рассмотрение и утверждение бюджета Ретюнского сельского поселения, внесение изменений в него, и отчетов о его исполнении;</w:t>
      </w:r>
      <w:r w:rsidRPr="00341C60">
        <w:rPr>
          <w:rFonts w:ascii="Times New Roman" w:hAnsi="Times New Roman"/>
          <w:color w:val="3B2D36"/>
          <w:sz w:val="24"/>
          <w:szCs w:val="24"/>
        </w:rPr>
        <w:br/>
        <w:t>- осуществление контроля в ходе рассмотрения отдельных вопросов исполнения бюджета на своих заседаниях, заседаниях комитетов, комиссий, рабочих групп совета депутатов, в ходе проводимых слушаний и в связи с депутатскими запросами;</w:t>
      </w:r>
      <w:r w:rsidRPr="00341C60">
        <w:rPr>
          <w:rFonts w:ascii="Times New Roman" w:hAnsi="Times New Roman"/>
          <w:color w:val="3B2D36"/>
          <w:sz w:val="24"/>
          <w:szCs w:val="24"/>
        </w:rPr>
        <w:br/>
        <w:t xml:space="preserve">- формирование и определение правового статуса органов внешнего муниципального финансовогоконтроля; </w:t>
      </w:r>
      <w:r w:rsidRPr="00341C60">
        <w:rPr>
          <w:rFonts w:ascii="Times New Roman" w:hAnsi="Times New Roman"/>
          <w:color w:val="3B2D36"/>
          <w:sz w:val="24"/>
          <w:szCs w:val="24"/>
        </w:rPr>
        <w:br/>
        <w:t>- установление расходных обязательств Ретюнского сельского поселения, обусловленных иным нормативными правовыми актами муниципального образования;</w:t>
      </w:r>
      <w:r w:rsidRPr="00341C60">
        <w:rPr>
          <w:rFonts w:ascii="Times New Roman" w:hAnsi="Times New Roman"/>
          <w:color w:val="3B2D36"/>
          <w:sz w:val="24"/>
          <w:szCs w:val="24"/>
        </w:rPr>
        <w:br/>
        <w:t>- установление, изменение и отмена местных налогов, размеров налоговых ставок по ним, предоставление налоговых льгот по местным налогам в пределах прав, предоставленных совету депутатов Ретюнского сельского поселения законодательством Российской Федерации о налогах и сборах;</w:t>
      </w:r>
      <w:r w:rsidRPr="00341C60">
        <w:rPr>
          <w:rFonts w:ascii="Times New Roman" w:hAnsi="Times New Roman"/>
          <w:color w:val="3B2D36"/>
          <w:sz w:val="24"/>
          <w:szCs w:val="24"/>
        </w:rPr>
        <w:br/>
        <w:t>- осуществление иных полномочий в соответствии с Бюджетным кодексом и иными законодательными актами Российской Федерации, Уставом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5. Бюджетные полномочия администрации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5.1. Администрация Ретюнского сельского поселения Лужского муниципального района:</w:t>
      </w:r>
      <w:r w:rsidRPr="00341C60">
        <w:rPr>
          <w:rFonts w:ascii="Times New Roman" w:hAnsi="Times New Roman"/>
          <w:color w:val="3B2D36"/>
          <w:sz w:val="24"/>
          <w:szCs w:val="24"/>
        </w:rPr>
        <w:br/>
        <w:t>- обеспечивает составление проекта бюджета Ретюнского сельского поселения, вносит его с необходимыми документами и материалами на утверждение совета депутатов Ретюнского сельского поселения Лужского муниципального района Ленинградской области;</w:t>
      </w:r>
      <w:r w:rsidRPr="00341C60">
        <w:rPr>
          <w:rFonts w:ascii="Times New Roman" w:hAnsi="Times New Roman"/>
          <w:color w:val="3B2D36"/>
          <w:sz w:val="24"/>
          <w:szCs w:val="24"/>
        </w:rPr>
        <w:br/>
        <w:t>- разрабатывает и утверждает методики распределения и (или) порядки предоставления межбюджетных трансфертов;</w:t>
      </w:r>
      <w:r w:rsidRPr="00341C60">
        <w:rPr>
          <w:rFonts w:ascii="Times New Roman" w:hAnsi="Times New Roman"/>
          <w:color w:val="3B2D36"/>
          <w:sz w:val="24"/>
          <w:szCs w:val="24"/>
        </w:rPr>
        <w:br/>
        <w:t>- обеспечивает исполнение бюджета и составление бюджетной отчетности;</w:t>
      </w:r>
      <w:r w:rsidRPr="00341C60">
        <w:rPr>
          <w:rFonts w:ascii="Times New Roman" w:hAnsi="Times New Roman"/>
          <w:color w:val="3B2D36"/>
          <w:sz w:val="24"/>
          <w:szCs w:val="24"/>
        </w:rPr>
        <w:br/>
        <w:t>-обеспечивает предоставление бюджетной отчетности в финансовый орган Лужского муниципального района Ленинградской области;</w:t>
      </w:r>
      <w:r w:rsidRPr="00341C60">
        <w:rPr>
          <w:rFonts w:ascii="Times New Roman" w:hAnsi="Times New Roman"/>
          <w:color w:val="3B2D36"/>
          <w:sz w:val="24"/>
          <w:szCs w:val="24"/>
        </w:rPr>
        <w:br/>
        <w:t>- представляет отчет об исполнении бюджета на утверждение совета депутатов Ретюнского сельского поселения Лужского муниципального района Ленинградской области;</w:t>
      </w:r>
      <w:r w:rsidRPr="00341C60">
        <w:rPr>
          <w:rFonts w:ascii="Times New Roman" w:hAnsi="Times New Roman"/>
          <w:color w:val="3B2D36"/>
          <w:sz w:val="24"/>
          <w:szCs w:val="24"/>
        </w:rPr>
        <w:br/>
        <w:t xml:space="preserve">-устанавливает расходные обязательства Ретюнского сельского поселения Лужского муниципального района Ленинградской области, возникающие в результате </w:t>
      </w:r>
      <w:r w:rsidRPr="00341C60">
        <w:rPr>
          <w:rFonts w:ascii="Times New Roman" w:hAnsi="Times New Roman"/>
          <w:color w:val="3B2D36"/>
          <w:sz w:val="24"/>
          <w:szCs w:val="24"/>
        </w:rPr>
        <w:b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w:t>
      </w:r>
      <w:r w:rsidRPr="00341C60">
        <w:rPr>
          <w:rFonts w:ascii="Times New Roman" w:hAnsi="Times New Roman"/>
          <w:color w:val="3B2D36"/>
          <w:sz w:val="24"/>
          <w:szCs w:val="24"/>
        </w:rPr>
        <w:br/>
        <w:t xml:space="preserve">принятия муниципальных правовых актов при осуществлении органами местного самоуправления переданных им отдельных государственных полномочий, </w:t>
      </w:r>
      <w:r w:rsidRPr="00341C60">
        <w:rPr>
          <w:rFonts w:ascii="Times New Roman" w:hAnsi="Times New Roman"/>
          <w:color w:val="3B2D36"/>
          <w:sz w:val="24"/>
          <w:szCs w:val="24"/>
        </w:rPr>
        <w:br/>
        <w:t>заключения от имени муниципального образования договоров (соглашений) муниципальными казенными учреждениями;</w:t>
      </w:r>
      <w:r w:rsidRPr="00341C60">
        <w:rPr>
          <w:rFonts w:ascii="Times New Roman" w:hAnsi="Times New Roman"/>
          <w:color w:val="3B2D36"/>
          <w:sz w:val="24"/>
          <w:szCs w:val="24"/>
        </w:rPr>
        <w:br/>
        <w:t>- обеспечивает управление муниципальным долгом;</w:t>
      </w:r>
      <w:r w:rsidRPr="00341C60">
        <w:rPr>
          <w:rFonts w:ascii="Times New Roman" w:hAnsi="Times New Roman"/>
          <w:color w:val="3B2D36"/>
          <w:sz w:val="24"/>
          <w:szCs w:val="24"/>
        </w:rPr>
        <w:br/>
        <w:t>-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r w:rsidRPr="00341C60">
        <w:rPr>
          <w:rFonts w:ascii="Times New Roman" w:hAnsi="Times New Roman"/>
          <w:color w:val="3B2D36"/>
          <w:sz w:val="24"/>
          <w:szCs w:val="24"/>
        </w:rPr>
        <w:br/>
        <w:t>5.2. Финансовым органом администрации Ретюнского сельского поселения является администрация Ретюнского сельского поселения (далее – финансовый орган).</w:t>
      </w:r>
      <w:r w:rsidRPr="00341C60">
        <w:rPr>
          <w:rFonts w:ascii="Times New Roman" w:hAnsi="Times New Roman"/>
          <w:color w:val="3B2D36"/>
          <w:sz w:val="24"/>
          <w:szCs w:val="24"/>
        </w:rPr>
        <w:br/>
        <w:t>Финансовый орган составляет проект бюджета на очередной финансовый год и плановый период, представляет его с необходимыми документами и материалами для внесения в совет депутатов Ретюнского сельского поселения, организует исполнение бюджета поселения,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r w:rsidRPr="00341C60">
        <w:rPr>
          <w:rFonts w:ascii="Times New Roman" w:hAnsi="Times New Roman"/>
          <w:color w:val="3B2D36"/>
          <w:sz w:val="24"/>
          <w:szCs w:val="24"/>
        </w:rPr>
        <w:br/>
        <w:t>Финансовый орган составляет и представляет отчет об исполнении бюджета Ретюнского сельского поселения в порядке, установленном действующим законодательством.</w:t>
      </w:r>
      <w:r w:rsidRPr="00341C60">
        <w:rPr>
          <w:rFonts w:ascii="Times New Roman" w:hAnsi="Times New Roman"/>
          <w:color w:val="3B2D36"/>
          <w:sz w:val="24"/>
          <w:szCs w:val="24"/>
        </w:rPr>
        <w:br/>
        <w:t>Финансовый орган устанавливает, детализирует и определяет порядок применения бюджетной классификации Российской Федерации в части, относящейся к бюджету Ретюнского сельского поселения Лужского муниципального района Ленинградской области.</w:t>
      </w:r>
      <w:r w:rsidRPr="00341C60">
        <w:rPr>
          <w:rFonts w:ascii="Times New Roman" w:hAnsi="Times New Roman"/>
          <w:color w:val="3B2D36"/>
          <w:sz w:val="24"/>
          <w:szCs w:val="24"/>
        </w:rPr>
        <w:b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комитетом финансов администрации муниципального района.</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6. Бюджетные полномочия органов муниципального финансового контроля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6.1. К органам муниципального финансового контроля Ретюнского сельского поселения относятся контрольно-счетный орган Ретюнского сельского поселения и финансовый контрольный орган (должностные лица) администрации Ретюнского сельского поселения.</w:t>
      </w:r>
      <w:r w:rsidRPr="00341C60">
        <w:rPr>
          <w:rFonts w:ascii="Times New Roman" w:hAnsi="Times New Roman"/>
          <w:color w:val="3B2D36"/>
          <w:sz w:val="24"/>
          <w:szCs w:val="24"/>
        </w:rPr>
        <w:br/>
        <w:t>6.2. Бюджетные полномочия органов муниципального финансового контроля могут осуществляться контрольно-счетной палатой муниципального района на основе соглашения между советом депутатов поселения советом депутатов Лужского муниципального района и контрольно-счетной палатой муниципального района.</w:t>
      </w:r>
      <w:r w:rsidRPr="00341C60">
        <w:rPr>
          <w:rFonts w:ascii="Times New Roman" w:hAnsi="Times New Roman"/>
          <w:color w:val="3B2D36"/>
          <w:sz w:val="24"/>
          <w:szCs w:val="24"/>
        </w:rPr>
        <w:br/>
        <w:t>6.3. Бюджетные полномочия органов муниципального финансового контроля установлены Бюджетным кодексом Российской Федерации.</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7. Бюджетные полномочия иных участников бюджетного процесса в Ретюнском сельском поселении Лужского муниципального района Ленинградской одласти</w:t>
      </w:r>
      <w:r w:rsidRPr="00341C60">
        <w:rPr>
          <w:rFonts w:ascii="Times New Roman" w:hAnsi="Times New Roman"/>
          <w:color w:val="3B2D36"/>
          <w:sz w:val="24"/>
          <w:szCs w:val="24"/>
        </w:rPr>
        <w:br/>
        <w:t>7.1. Бюджетные полномочия главного распорядителя (распорядителя)бюджетных средств.</w:t>
      </w:r>
      <w:r w:rsidRPr="00341C60">
        <w:rPr>
          <w:rFonts w:ascii="Times New Roman" w:hAnsi="Times New Roman"/>
          <w:color w:val="3B2D36"/>
          <w:sz w:val="24"/>
          <w:szCs w:val="24"/>
        </w:rPr>
        <w:br/>
        <w:t>7.1.1.Главный распорядитель (распорядитель) бюджетных средств обладает следующими бюджетными полномочиями:</w:t>
      </w:r>
      <w:r w:rsidRPr="00341C60">
        <w:rPr>
          <w:rFonts w:ascii="Times New Roman" w:hAnsi="Times New Roman"/>
          <w:color w:val="3B2D36"/>
          <w:sz w:val="24"/>
          <w:szCs w:val="24"/>
        </w:rPr>
        <w:b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r w:rsidRPr="00341C60">
        <w:rPr>
          <w:rFonts w:ascii="Times New Roman" w:hAnsi="Times New Roman"/>
          <w:color w:val="3B2D36"/>
          <w:sz w:val="24"/>
          <w:szCs w:val="24"/>
        </w:rPr>
        <w:br/>
        <w:t>формирует перечень подведомственных ему распорядителей и получателей бюджетных средств;</w:t>
      </w:r>
      <w:r w:rsidRPr="00341C60">
        <w:rPr>
          <w:rFonts w:ascii="Times New Roman" w:hAnsi="Times New Roman"/>
          <w:color w:val="3B2D36"/>
          <w:sz w:val="24"/>
          <w:szCs w:val="24"/>
        </w:rPr>
        <w:br/>
        <w:t>ведет реестр расходных обязательств, подлежащих исполнению в пределах утвержденных ему лимитов бюджетных обязательств и бюджетных ассигнований;</w:t>
      </w:r>
      <w:r w:rsidRPr="00341C60">
        <w:rPr>
          <w:rFonts w:ascii="Times New Roman" w:hAnsi="Times New Roman"/>
          <w:color w:val="3B2D36"/>
          <w:sz w:val="24"/>
          <w:szCs w:val="24"/>
        </w:rPr>
        <w:br/>
        <w:t>осуществляет планирование соответствующих расходов бюджета, составляет обоснования бюджетных ассигнований;</w:t>
      </w:r>
      <w:r w:rsidRPr="00341C60">
        <w:rPr>
          <w:rFonts w:ascii="Times New Roman" w:hAnsi="Times New Roman"/>
          <w:color w:val="3B2D36"/>
          <w:sz w:val="24"/>
          <w:szCs w:val="24"/>
        </w:rPr>
        <w:b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r w:rsidRPr="00341C60">
        <w:rPr>
          <w:rFonts w:ascii="Times New Roman" w:hAnsi="Times New Roman"/>
          <w:color w:val="3B2D36"/>
          <w:sz w:val="24"/>
          <w:szCs w:val="24"/>
        </w:rPr>
        <w:br/>
        <w:t>вносит предложения по формированию и изменению лимитов бюджетных обязательств;</w:t>
      </w:r>
      <w:r w:rsidRPr="00341C60">
        <w:rPr>
          <w:rFonts w:ascii="Times New Roman" w:hAnsi="Times New Roman"/>
          <w:color w:val="3B2D36"/>
          <w:sz w:val="24"/>
          <w:szCs w:val="24"/>
        </w:rPr>
        <w:br/>
        <w:t>вносит предложения по формированию и изменению сводной бюджетной росписи;</w:t>
      </w:r>
      <w:r w:rsidRPr="00341C60">
        <w:rPr>
          <w:rFonts w:ascii="Times New Roman" w:hAnsi="Times New Roman"/>
          <w:color w:val="3B2D36"/>
          <w:sz w:val="24"/>
          <w:szCs w:val="24"/>
        </w:rPr>
        <w:br/>
        <w:t>определяет порядок утверждения бюджетных смет подведомственных получателей бюджетных средств, являющихся казенными учреждениями;</w:t>
      </w:r>
      <w:r w:rsidRPr="00341C60">
        <w:rPr>
          <w:rFonts w:ascii="Times New Roman" w:hAnsi="Times New Roman"/>
          <w:color w:val="3B2D36"/>
          <w:sz w:val="24"/>
          <w:szCs w:val="24"/>
        </w:rPr>
        <w:br/>
        <w:t>формирует и утверждает муниципальные задания;</w:t>
      </w:r>
      <w:r w:rsidRPr="00341C60">
        <w:rPr>
          <w:rFonts w:ascii="Times New Roman" w:hAnsi="Times New Roman"/>
          <w:color w:val="3B2D36"/>
          <w:sz w:val="24"/>
          <w:szCs w:val="24"/>
        </w:rPr>
        <w:b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r w:rsidRPr="00341C60">
        <w:rPr>
          <w:rFonts w:ascii="Times New Roman" w:hAnsi="Times New Roman"/>
          <w:color w:val="3B2D36"/>
          <w:sz w:val="24"/>
          <w:szCs w:val="24"/>
        </w:rPr>
        <w:br/>
        <w:t>формирует бюджетную отчетность главного распорядителя бюджетных средств;</w:t>
      </w:r>
      <w:r w:rsidRPr="00341C60">
        <w:rPr>
          <w:rFonts w:ascii="Times New Roman" w:hAnsi="Times New Roman"/>
          <w:color w:val="3B2D36"/>
          <w:sz w:val="24"/>
          <w:szCs w:val="24"/>
        </w:rPr>
        <w:br/>
        <w:t>отвечает соответственно от муниципального образования по денежным обязательствам подведомственных ему получателей бюджетных средств;</w:t>
      </w:r>
      <w:r w:rsidRPr="00341C60">
        <w:rPr>
          <w:rFonts w:ascii="Times New Roman" w:hAnsi="Times New Roman"/>
          <w:color w:val="3B2D36"/>
          <w:sz w:val="24"/>
          <w:szCs w:val="24"/>
        </w:rPr>
        <w:b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r w:rsidRPr="00341C60">
        <w:rPr>
          <w:rFonts w:ascii="Times New Roman" w:hAnsi="Times New Roman"/>
          <w:color w:val="3B2D36"/>
          <w:sz w:val="24"/>
          <w:szCs w:val="24"/>
        </w:rPr>
        <w:br/>
        <w:t>7.1.2. Главный распорядитель средств бюджета муниципального образования выступает в суде от муниципального образования в качестве представителя ответчика по искам к муниципальному образованию:</w:t>
      </w:r>
      <w:r w:rsidRPr="00341C60">
        <w:rPr>
          <w:rFonts w:ascii="Times New Roman" w:hAnsi="Times New Roman"/>
          <w:color w:val="3B2D36"/>
          <w:sz w:val="24"/>
          <w:szCs w:val="24"/>
        </w:rPr>
        <w:b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r w:rsidRPr="00341C60">
        <w:rPr>
          <w:rFonts w:ascii="Times New Roman" w:hAnsi="Times New Roman"/>
          <w:color w:val="3B2D36"/>
          <w:sz w:val="24"/>
          <w:szCs w:val="24"/>
        </w:rPr>
        <w:b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7.2. Бюджетные полномочия получателя бюджетных средств.</w:t>
      </w:r>
      <w:r w:rsidRPr="00341C60">
        <w:rPr>
          <w:rFonts w:ascii="Times New Roman" w:hAnsi="Times New Roman"/>
          <w:color w:val="3B2D36"/>
          <w:sz w:val="24"/>
          <w:szCs w:val="24"/>
        </w:rPr>
        <w:br/>
        <w:t>7.2.1. Получатель бюджетных средств обладает следующими бюджетными полномочиями:</w:t>
      </w:r>
      <w:r w:rsidRPr="00341C60">
        <w:rPr>
          <w:rFonts w:ascii="Times New Roman" w:hAnsi="Times New Roman"/>
          <w:color w:val="3B2D36"/>
          <w:sz w:val="24"/>
          <w:szCs w:val="24"/>
        </w:rPr>
        <w:br/>
        <w:t>составляет и исполняет бюджетную смету;</w:t>
      </w:r>
      <w:r w:rsidRPr="00341C60">
        <w:rPr>
          <w:rFonts w:ascii="Times New Roman" w:hAnsi="Times New Roman"/>
          <w:color w:val="3B2D36"/>
          <w:sz w:val="24"/>
          <w:szCs w:val="24"/>
        </w:rPr>
        <w:br/>
        <w:t>принимает и (или) исполняет в пределах доведенных лимитов бюджетных обязательств и (или) бюджетных ассигнований бюджетные обязательства;</w:t>
      </w:r>
      <w:r w:rsidRPr="00341C60">
        <w:rPr>
          <w:rFonts w:ascii="Times New Roman" w:hAnsi="Times New Roman"/>
          <w:color w:val="3B2D36"/>
          <w:sz w:val="24"/>
          <w:szCs w:val="24"/>
        </w:rPr>
        <w:br/>
        <w:t>обеспечивает результативность, целевой характер использования предусмотренных ему бюджетных ассигнований;</w:t>
      </w:r>
      <w:r w:rsidRPr="00341C60">
        <w:rPr>
          <w:rFonts w:ascii="Times New Roman" w:hAnsi="Times New Roman"/>
          <w:color w:val="3B2D36"/>
          <w:sz w:val="24"/>
          <w:szCs w:val="24"/>
        </w:rPr>
        <w:br/>
        <w:t>вносит соответствующему главному распорядителю (распорядителю) бюджетных средств предложения по изменению бюджетной росписи;</w:t>
      </w:r>
      <w:r w:rsidRPr="00341C60">
        <w:rPr>
          <w:rFonts w:ascii="Times New Roman" w:hAnsi="Times New Roman"/>
          <w:color w:val="3B2D36"/>
          <w:sz w:val="24"/>
          <w:szCs w:val="24"/>
        </w:rPr>
        <w:br/>
        <w:t>ведет бюджетный учет (обеспечивает ведение бюджетного учета);</w:t>
      </w:r>
      <w:r w:rsidRPr="00341C60">
        <w:rPr>
          <w:rFonts w:ascii="Times New Roman" w:hAnsi="Times New Roman"/>
          <w:color w:val="3B2D36"/>
          <w:sz w:val="24"/>
          <w:szCs w:val="24"/>
        </w:rPr>
        <w:b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r w:rsidRPr="00341C60">
        <w:rPr>
          <w:rFonts w:ascii="Times New Roman" w:hAnsi="Times New Roman"/>
          <w:color w:val="3B2D36"/>
          <w:sz w:val="24"/>
          <w:szCs w:val="24"/>
        </w:rPr>
        <w:br/>
        <w:t>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7.3. Бюджетные полномочия главного администратора (администратора)доходов бюджета.</w:t>
      </w:r>
      <w:r w:rsidRPr="00341C60">
        <w:rPr>
          <w:rFonts w:ascii="Times New Roman" w:hAnsi="Times New Roman"/>
          <w:color w:val="3B2D36"/>
          <w:sz w:val="24"/>
          <w:szCs w:val="24"/>
        </w:rPr>
        <w:br/>
        <w:t>7.3.1. Главный администратор доходов бюджета обладает следующими бюджетными полномочиями:</w:t>
      </w:r>
      <w:r w:rsidRPr="00341C60">
        <w:rPr>
          <w:rFonts w:ascii="Times New Roman" w:hAnsi="Times New Roman"/>
          <w:color w:val="3B2D36"/>
          <w:sz w:val="24"/>
          <w:szCs w:val="24"/>
        </w:rPr>
        <w:br/>
        <w:t>формирует перечень подведомственных ему администраторов доходов бюджета муниципального образования;</w:t>
      </w:r>
      <w:r w:rsidRPr="00341C60">
        <w:rPr>
          <w:rFonts w:ascii="Times New Roman" w:hAnsi="Times New Roman"/>
          <w:color w:val="3B2D36"/>
          <w:sz w:val="24"/>
          <w:szCs w:val="24"/>
        </w:rPr>
        <w:br/>
        <w:t>представляет сведения, необходимые для составления проекта бюджета муниципального образования;</w:t>
      </w:r>
      <w:r w:rsidRPr="00341C60">
        <w:rPr>
          <w:rFonts w:ascii="Times New Roman" w:hAnsi="Times New Roman"/>
          <w:color w:val="3B2D36"/>
          <w:sz w:val="24"/>
          <w:szCs w:val="24"/>
        </w:rPr>
        <w:br/>
        <w:t>представляет сведения для составления и ведения кассового плана;</w:t>
      </w:r>
      <w:r w:rsidRPr="00341C60">
        <w:rPr>
          <w:rFonts w:ascii="Times New Roman" w:hAnsi="Times New Roman"/>
          <w:color w:val="3B2D36"/>
          <w:sz w:val="24"/>
          <w:szCs w:val="24"/>
        </w:rPr>
        <w:br/>
        <w:t>формирует и представляет бюджетную отчетность главного администратора доходов бюджета муниципального образования;</w:t>
      </w:r>
      <w:r w:rsidRPr="00341C60">
        <w:rPr>
          <w:rFonts w:ascii="Times New Roman" w:hAnsi="Times New Roman"/>
          <w:color w:val="3B2D36"/>
          <w:sz w:val="24"/>
          <w:szCs w:val="24"/>
        </w:rPr>
        <w:b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r w:rsidRPr="00341C60">
        <w:rPr>
          <w:rFonts w:ascii="Times New Roman" w:hAnsi="Times New Roman"/>
          <w:color w:val="3B2D36"/>
          <w:sz w:val="24"/>
          <w:szCs w:val="24"/>
        </w:rPr>
        <w:br/>
        <w:t>7.3.2. Администратор доходов бюджета обладает следующими бюджетными полномочиями:</w:t>
      </w:r>
      <w:r w:rsidRPr="00341C60">
        <w:rPr>
          <w:rFonts w:ascii="Times New Roman" w:hAnsi="Times New Roman"/>
          <w:color w:val="3B2D36"/>
          <w:sz w:val="24"/>
          <w:szCs w:val="24"/>
        </w:rPr>
        <w:b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r w:rsidRPr="00341C60">
        <w:rPr>
          <w:rFonts w:ascii="Times New Roman" w:hAnsi="Times New Roman"/>
          <w:color w:val="3B2D36"/>
          <w:sz w:val="24"/>
          <w:szCs w:val="24"/>
        </w:rPr>
        <w:br/>
        <w:t>осуществляет взыскание задолженности по платежам в бюджет, пеней и штрафов;</w:t>
      </w:r>
      <w:r w:rsidRPr="00341C60">
        <w:rPr>
          <w:rFonts w:ascii="Times New Roman" w:hAnsi="Times New Roman"/>
          <w:color w:val="3B2D36"/>
          <w:sz w:val="24"/>
          <w:szCs w:val="24"/>
        </w:rPr>
        <w:b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r w:rsidRPr="00341C60">
        <w:rPr>
          <w:rFonts w:ascii="Times New Roman" w:hAnsi="Times New Roman"/>
          <w:color w:val="3B2D36"/>
          <w:sz w:val="24"/>
          <w:szCs w:val="24"/>
        </w:rPr>
        <w:b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r w:rsidRPr="00341C60">
        <w:rPr>
          <w:rFonts w:ascii="Times New Roman" w:hAnsi="Times New Roman"/>
          <w:color w:val="3B2D36"/>
          <w:sz w:val="24"/>
          <w:szCs w:val="24"/>
        </w:rPr>
        <w:br/>
        <w:t>в случае и порядке, установленных главным администратором доходов бюджета муниципального образования формирует и представляет главному администратору доходов бюджета муниципального образования сведения и бюджетную отчетность, необходимые для осуществления полномочий соответствующего главного администратора доходов бюджета муниципального образования;</w:t>
      </w:r>
      <w:r w:rsidRPr="00341C60">
        <w:rPr>
          <w:rFonts w:ascii="Times New Roman" w:hAnsi="Times New Roman"/>
          <w:color w:val="3B2D36"/>
          <w:sz w:val="24"/>
          <w:szCs w:val="24"/>
        </w:rPr>
        <w:br/>
        <w:t>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бюджета муниципального образования,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(с изменениями);</w:t>
      </w:r>
      <w:r w:rsidRPr="00341C60">
        <w:rPr>
          <w:rFonts w:ascii="Times New Roman" w:hAnsi="Times New Roman"/>
          <w:color w:val="3B2D36"/>
          <w:sz w:val="24"/>
          <w:szCs w:val="24"/>
        </w:rPr>
        <w:b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r w:rsidRPr="00341C60">
        <w:rPr>
          <w:rFonts w:ascii="Times New Roman" w:hAnsi="Times New Roman"/>
          <w:color w:val="3B2D36"/>
          <w:sz w:val="24"/>
          <w:szCs w:val="24"/>
        </w:rPr>
        <w:br/>
        <w:t>7.3.3. Бюджетные полномочия администраторов доходов бюджета муниципального образования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муниципального образования, в ведении которых они находятся, правовыми актами, наделяющих их полномочиями администратора доходов бюджета муниципального образования.</w:t>
      </w:r>
      <w:r w:rsidRPr="00341C60">
        <w:rPr>
          <w:rFonts w:ascii="Times New Roman" w:hAnsi="Times New Roman"/>
          <w:color w:val="3B2D36"/>
          <w:sz w:val="24"/>
          <w:szCs w:val="24"/>
        </w:rPr>
        <w:br/>
        <w:t>7.3.4. Бюджетные полномочия главных администраторов доходов бюджета муниципального образования,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7.4. Бюджетные полномочия главного администратора (администратора) источников финансирования дефицита бюджета.</w:t>
      </w:r>
      <w:r w:rsidRPr="00341C60">
        <w:rPr>
          <w:rFonts w:ascii="Times New Roman" w:hAnsi="Times New Roman"/>
          <w:color w:val="3B2D36"/>
          <w:sz w:val="24"/>
          <w:szCs w:val="24"/>
        </w:rPr>
        <w:br/>
        <w:t>7.4.1. Главный администратор источников финансирования дефицита бюджета муниципального образования обладает следующими бюджетными полномочиями:</w:t>
      </w:r>
      <w:r w:rsidRPr="00341C60">
        <w:rPr>
          <w:rFonts w:ascii="Times New Roman" w:hAnsi="Times New Roman"/>
          <w:color w:val="3B2D36"/>
          <w:sz w:val="24"/>
          <w:szCs w:val="24"/>
        </w:rPr>
        <w:br/>
        <w:t>формирует перечни подведомственных ему администраторов источников финансирования дефицита бюджета муниципального образования;</w:t>
      </w:r>
      <w:r w:rsidRPr="00341C60">
        <w:rPr>
          <w:rFonts w:ascii="Times New Roman" w:hAnsi="Times New Roman"/>
          <w:color w:val="3B2D36"/>
          <w:sz w:val="24"/>
          <w:szCs w:val="24"/>
        </w:rPr>
        <w:br/>
        <w:t>осуществляет планирование (прогнозирование) поступлений и выплат по источникам финансирования дефицита бюджета муниципального образования;</w:t>
      </w:r>
      <w:r w:rsidRPr="00341C60">
        <w:rPr>
          <w:rFonts w:ascii="Times New Roman" w:hAnsi="Times New Roman"/>
          <w:color w:val="3B2D36"/>
          <w:sz w:val="24"/>
          <w:szCs w:val="24"/>
        </w:rPr>
        <w:b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муниципального образования;</w:t>
      </w:r>
      <w:r w:rsidRPr="00341C60">
        <w:rPr>
          <w:rFonts w:ascii="Times New Roman" w:hAnsi="Times New Roman"/>
          <w:color w:val="3B2D36"/>
          <w:sz w:val="24"/>
          <w:szCs w:val="24"/>
        </w:rPr>
        <w:br/>
        <w:t>распределяет бюджетные ассигнования по подведомственным администраторам источников финансирования дефицита бюджета муниципального образования и исполняет соответствующую часть бюджета муниципального образования;</w:t>
      </w:r>
      <w:r w:rsidRPr="00341C60">
        <w:rPr>
          <w:rFonts w:ascii="Times New Roman" w:hAnsi="Times New Roman"/>
          <w:color w:val="3B2D36"/>
          <w:sz w:val="24"/>
          <w:szCs w:val="24"/>
        </w:rPr>
        <w:br/>
        <w:t>формирует бюджетную отчетность главного администратора источников финансирования дефицита бюджета муниципального образования.</w:t>
      </w:r>
      <w:r w:rsidRPr="00341C60">
        <w:rPr>
          <w:rFonts w:ascii="Times New Roman" w:hAnsi="Times New Roman"/>
          <w:color w:val="3B2D36"/>
          <w:sz w:val="24"/>
          <w:szCs w:val="24"/>
        </w:rPr>
        <w:br/>
        <w:t>7.4.2. Администратор источников финансирования дефицита бюджета муниципального образования обладает следующими бюджетными полномочиями:</w:t>
      </w:r>
      <w:r w:rsidRPr="00341C60">
        <w:rPr>
          <w:rFonts w:ascii="Times New Roman" w:hAnsi="Times New Roman"/>
          <w:color w:val="3B2D36"/>
          <w:sz w:val="24"/>
          <w:szCs w:val="24"/>
        </w:rPr>
        <w:br/>
        <w:t>осуществляет планирование (прогнозирование) поступлений и выплат по источникам финансирования дефицита бюджета муниципального образования;</w:t>
      </w:r>
      <w:r w:rsidRPr="00341C60">
        <w:rPr>
          <w:rFonts w:ascii="Times New Roman" w:hAnsi="Times New Roman"/>
          <w:color w:val="3B2D36"/>
          <w:sz w:val="24"/>
          <w:szCs w:val="24"/>
        </w:rPr>
        <w:br/>
        <w:t>осуществляет контроль за полнотой и своевременностью поступления в бюджет источников финансирования дефицита бюджета муниципального образования;</w:t>
      </w:r>
      <w:r w:rsidRPr="00341C60">
        <w:rPr>
          <w:rFonts w:ascii="Times New Roman" w:hAnsi="Times New Roman"/>
          <w:color w:val="3B2D36"/>
          <w:sz w:val="24"/>
          <w:szCs w:val="24"/>
        </w:rPr>
        <w:br/>
        <w:t>обеспечивает поступления в бюджет и выплаты из бюджета муниципального образования по источникам финансирования дефицита бюджета муниципального образования;</w:t>
      </w:r>
      <w:r w:rsidRPr="00341C60">
        <w:rPr>
          <w:rFonts w:ascii="Times New Roman" w:hAnsi="Times New Roman"/>
          <w:color w:val="3B2D36"/>
          <w:sz w:val="24"/>
          <w:szCs w:val="24"/>
        </w:rPr>
        <w:br/>
        <w:t>формирует и представляет бюджетную отчетность;</w:t>
      </w:r>
      <w:r w:rsidRPr="00341C60">
        <w:rPr>
          <w:rFonts w:ascii="Times New Roman" w:hAnsi="Times New Roman"/>
          <w:color w:val="3B2D36"/>
          <w:sz w:val="24"/>
          <w:szCs w:val="24"/>
        </w:rPr>
        <w:br/>
        <w:t>в случае и порядке, установленных соответствующим главным администратором источников финансирования дефицита бюджета муниципального образования, осуществляет отдельные бюджетные полномочия главного администратора источников финансирования дефицита бюджета муниципального образования, в ведении которого находится;</w:t>
      </w:r>
      <w:r w:rsidRPr="00341C60">
        <w:rPr>
          <w:rFonts w:ascii="Times New Roman" w:hAnsi="Times New Roman"/>
          <w:color w:val="3B2D36"/>
          <w:sz w:val="24"/>
          <w:szCs w:val="24"/>
        </w:rPr>
        <w:b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7.5. Бюджетные полномочия главного распорядителя (распорядителя) бюджетных средств, главного администратора (администратора) доходов бюджета муниципального образования, главного администратора (администратора) источников финансирования дефицита бюджета муниципального образования по осуществлению внутреннего финансового контроля и внутреннего финансового аудита.</w:t>
      </w:r>
      <w:r w:rsidRPr="00341C60">
        <w:rPr>
          <w:rFonts w:ascii="Times New Roman" w:hAnsi="Times New Roman"/>
          <w:color w:val="3B2D36"/>
          <w:sz w:val="24"/>
          <w:szCs w:val="24"/>
        </w:rPr>
        <w:br/>
        <w:t>7.5.1. Главный распорядитель (распорядитель) бюджетных средств осуществляет внутренний финансовый контроль, направленный на:</w:t>
      </w:r>
      <w:r w:rsidRPr="00341C60">
        <w:rPr>
          <w:rFonts w:ascii="Times New Roman" w:hAnsi="Times New Roman"/>
          <w:color w:val="3B2D36"/>
          <w:sz w:val="24"/>
          <w:szCs w:val="24"/>
        </w:rPr>
        <w:b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r w:rsidRPr="00341C60">
        <w:rPr>
          <w:rFonts w:ascii="Times New Roman" w:hAnsi="Times New Roman"/>
          <w:color w:val="3B2D36"/>
          <w:sz w:val="24"/>
          <w:szCs w:val="24"/>
        </w:rPr>
        <w:br/>
        <w:t>подготовку и организацию мер по повышению экономности и результативности использования бюджетных средств.</w:t>
      </w:r>
      <w:r w:rsidRPr="00341C60">
        <w:rPr>
          <w:rFonts w:ascii="Times New Roman" w:hAnsi="Times New Roman"/>
          <w:color w:val="3B2D36"/>
          <w:sz w:val="24"/>
          <w:szCs w:val="24"/>
        </w:rPr>
        <w:br/>
        <w:t>7.5.2. Главный администратор (администратор) доходов бюджета муниципального образования осуществляет внутренний финансовый контроль, направленный на соблюдение внутренних стандартов и процедур составления и исполнения бюджета муниципального образования по доходам, составления бюджетной отчетности и ведения бюджетного учета этим главным администратором доходов бюджета муниципального образования и подведомственными администраторами доходов бюджета муниципального образования.</w:t>
      </w:r>
      <w:r w:rsidRPr="00341C60">
        <w:rPr>
          <w:rFonts w:ascii="Times New Roman" w:hAnsi="Times New Roman"/>
          <w:color w:val="3B2D36"/>
          <w:sz w:val="24"/>
          <w:szCs w:val="24"/>
        </w:rPr>
        <w:br/>
        <w:t>7.5.3. Главный администратор (администратор) источников финансирования дефицита бюджета муниципального образования осуществляет внутренний финансовый контроль, направленный на соблюдение внутренних стандартов и процедур составления и исполнения бюджета муниципального образования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муниципального образования и подведомственными администраторами источников финансирования дефицита бюджета муниципального образования.</w:t>
      </w:r>
      <w:r w:rsidRPr="00341C60">
        <w:rPr>
          <w:rFonts w:ascii="Times New Roman" w:hAnsi="Times New Roman"/>
          <w:color w:val="3B2D36"/>
          <w:sz w:val="24"/>
          <w:szCs w:val="24"/>
        </w:rPr>
        <w:br/>
        <w:t>7.5.4. Главные распорядители (распорядители) бюджетных средств,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(их уполномоченные должностные лица) осуществляют на основе функциональной независимости внутренний финансовый аудит в целях:</w:t>
      </w:r>
      <w:r w:rsidRPr="00341C60">
        <w:rPr>
          <w:rFonts w:ascii="Times New Roman" w:hAnsi="Times New Roman"/>
          <w:color w:val="3B2D36"/>
          <w:sz w:val="24"/>
          <w:szCs w:val="24"/>
        </w:rPr>
        <w:br/>
        <w:t>оценки надежности внутреннего финансового контроля и подготовки рекомендаций по повышению его эффективности;</w:t>
      </w:r>
      <w:r w:rsidRPr="00341C60">
        <w:rPr>
          <w:rFonts w:ascii="Times New Roman" w:hAnsi="Times New Roman"/>
          <w:color w:val="3B2D36"/>
          <w:sz w:val="24"/>
          <w:szCs w:val="24"/>
        </w:rPr>
        <w:b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r w:rsidRPr="00341C60">
        <w:rPr>
          <w:rFonts w:ascii="Times New Roman" w:hAnsi="Times New Roman"/>
          <w:color w:val="3B2D36"/>
          <w:sz w:val="24"/>
          <w:szCs w:val="24"/>
        </w:rPr>
        <w:br/>
        <w:t>подготовки предложений по повышению экономности и результативности использования бюджетных средств.</w:t>
      </w:r>
      <w:r w:rsidRPr="00341C60">
        <w:rPr>
          <w:rFonts w:ascii="Times New Roman" w:hAnsi="Times New Roman"/>
          <w:color w:val="3B2D36"/>
          <w:sz w:val="24"/>
          <w:szCs w:val="24"/>
        </w:rPr>
        <w:br/>
        <w:t>7.5.5.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Раздел II. Составление проекта бюджета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8. Общие положения и требования к составлению проекта бюджета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8.1. Бюджет Ретюнского сельского поселения разрабатывается и утверждается в форме решения совета депутатов Ретюнского сельского  поселения о бюджете Ретюнского сельского поселения на один год – на очередной финансовый год или на три года - финансовый год и плановый период.</w:t>
      </w:r>
      <w:r w:rsidRPr="00341C60">
        <w:rPr>
          <w:rFonts w:ascii="Times New Roman" w:hAnsi="Times New Roman"/>
          <w:color w:val="3B2D36"/>
          <w:sz w:val="24"/>
          <w:szCs w:val="24"/>
        </w:rPr>
        <w:br/>
        <w:t>8.2. Финансовый год соответствует календарному году и длится с 1 января по 31 декабря.</w:t>
      </w:r>
      <w:r w:rsidRPr="00341C60">
        <w:rPr>
          <w:rFonts w:ascii="Times New Roman" w:hAnsi="Times New Roman"/>
          <w:color w:val="3B2D36"/>
          <w:sz w:val="24"/>
          <w:szCs w:val="24"/>
        </w:rPr>
        <w:br/>
        <w:t>8.3.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Ретюнского сельского поселения о бюджете.</w:t>
      </w:r>
      <w:r w:rsidRPr="00341C60">
        <w:rPr>
          <w:rFonts w:ascii="Times New Roman" w:hAnsi="Times New Roman"/>
          <w:color w:val="3B2D36"/>
          <w:sz w:val="24"/>
          <w:szCs w:val="24"/>
        </w:rPr>
        <w:br/>
        <w:t>8.4. Проект бюджета Ретюнского сельского поселения составляется в порядке, установленном администрацией Ретюнского сельского поселения, в соответствии с Бюджетным кодексом и принимаемыми с соблюдением его требований муниципальными правовыми актами совета депутатов Ретюнского сельского поселения.</w:t>
      </w:r>
      <w:r w:rsidRPr="00341C60">
        <w:rPr>
          <w:rFonts w:ascii="Times New Roman" w:hAnsi="Times New Roman"/>
          <w:color w:val="3B2D36"/>
          <w:sz w:val="24"/>
          <w:szCs w:val="24"/>
        </w:rPr>
        <w:br/>
        <w:t>8.5. Проект бюджета Ретюнского сельского поселения составляется на основе прогноза социально-экономического развития Ретюнского сельского поселения в целях финансового обеспечения расходных обязательств Ретюнского сельского поселения.</w:t>
      </w:r>
      <w:r w:rsidRPr="00341C60">
        <w:rPr>
          <w:rFonts w:ascii="Times New Roman" w:hAnsi="Times New Roman"/>
          <w:color w:val="3B2D36"/>
          <w:sz w:val="24"/>
          <w:szCs w:val="24"/>
        </w:rPr>
        <w:br/>
        <w:t>8.6. Составление проекта бюджета Ретюнского сельского поселения осуществляется финансовым органом администрации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9. Сведения, необходимые для составления проекта бюджета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9.1. В целях своевременного и качественного составления проекта бюджета Ретюнского сельского поселения администрация Ретюнского сельского поселения имеет право получать необходимые сведения от иных органов государственной власти, органов местного самоуправления.</w:t>
      </w:r>
      <w:r w:rsidRPr="00341C60">
        <w:rPr>
          <w:rFonts w:ascii="Times New Roman" w:hAnsi="Times New Roman"/>
          <w:color w:val="3B2D36"/>
          <w:sz w:val="24"/>
          <w:szCs w:val="24"/>
        </w:rPr>
        <w:br/>
        <w:t>9.2. Составление проекта местного бюджета основывается на:</w:t>
      </w:r>
      <w:r w:rsidRPr="00341C60">
        <w:rPr>
          <w:rFonts w:ascii="Times New Roman" w:hAnsi="Times New Roman"/>
          <w:color w:val="3B2D36"/>
          <w:sz w:val="24"/>
          <w:szCs w:val="24"/>
        </w:rPr>
        <w:br/>
        <w:t>- бюджетном послании Президента Российской Федерации;</w:t>
      </w:r>
      <w:r w:rsidRPr="00341C60">
        <w:rPr>
          <w:rFonts w:ascii="Times New Roman" w:hAnsi="Times New Roman"/>
          <w:color w:val="3B2D36"/>
          <w:sz w:val="24"/>
          <w:szCs w:val="24"/>
        </w:rPr>
        <w:br/>
        <w:t>- прогнозе социально-экономического развития Ретюнского сельского поселения;</w:t>
      </w:r>
      <w:r w:rsidRPr="00341C60">
        <w:rPr>
          <w:rFonts w:ascii="Times New Roman" w:hAnsi="Times New Roman"/>
          <w:color w:val="3B2D36"/>
          <w:sz w:val="24"/>
          <w:szCs w:val="24"/>
        </w:rPr>
        <w:br/>
        <w:t>- основных направлениях бюджетной политики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 xml:space="preserve"> основных направлениях  налоговой политики Ретюнского сельского поселения;</w:t>
      </w:r>
      <w:r w:rsidRPr="00341C60">
        <w:rPr>
          <w:rFonts w:ascii="Times New Roman" w:hAnsi="Times New Roman"/>
          <w:color w:val="3B2D36"/>
          <w:sz w:val="24"/>
          <w:szCs w:val="24"/>
        </w:rPr>
        <w:br/>
        <w:t>- муниципальных программах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10. Прогноз социально-экономического развития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10.1. Прогноз социально-экономического развития Ретюнского сельского поселения разрабатывается ежегодно, на очередной финансовый год и плановый период в порядке, установленном администрацией поселения.</w:t>
      </w:r>
      <w:r w:rsidRPr="00341C60">
        <w:rPr>
          <w:rFonts w:ascii="Times New Roman" w:hAnsi="Times New Roman"/>
          <w:color w:val="3B2D36"/>
          <w:sz w:val="24"/>
          <w:szCs w:val="24"/>
        </w:rPr>
        <w:br/>
        <w:t>10.2. Прогноз социально-экономического развития Ретюнского сельского поселения одобряется администрацией Ретюнского сельского поселения одновременно с принятием решения о внесении проекта бюджета в совет депутатов Ретюнского сельского поселения.</w:t>
      </w:r>
      <w:r w:rsidRPr="00341C60">
        <w:rPr>
          <w:rFonts w:ascii="Times New Roman" w:hAnsi="Times New Roman"/>
          <w:color w:val="3B2D36"/>
          <w:sz w:val="24"/>
          <w:szCs w:val="24"/>
        </w:rPr>
        <w:br/>
        <w:t>10.3. Прогноз социально-экономического развития Ретюнского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Pr="00341C60">
        <w:rPr>
          <w:rFonts w:ascii="Times New Roman" w:hAnsi="Times New Roman"/>
          <w:color w:val="3B2D36"/>
          <w:sz w:val="24"/>
          <w:szCs w:val="24"/>
        </w:rPr>
        <w:br/>
        <w:t>10.4. В пояснительной записке к прогнозу социально-экономического развития проводится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Pr="00341C60">
        <w:rPr>
          <w:rFonts w:ascii="Times New Roman" w:hAnsi="Times New Roman"/>
          <w:color w:val="3B2D36"/>
          <w:sz w:val="24"/>
          <w:szCs w:val="24"/>
        </w:rPr>
        <w:br/>
        <w:t>10.5. Изменение прогноза социально-экономического развития Ретюнского сельского поселения в ходе составления или рассмотрения проекта бюджета влечет за собой изменение основных характеристик проекта бюджета.</w:t>
      </w:r>
      <w:r w:rsidRPr="00341C60">
        <w:rPr>
          <w:rFonts w:ascii="Times New Roman" w:hAnsi="Times New Roman"/>
          <w:color w:val="3B2D36"/>
          <w:sz w:val="24"/>
          <w:szCs w:val="24"/>
        </w:rPr>
        <w:br/>
        <w:t>Статья 11. Прогнозирование доходов бюджета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11.1. Доходы бюджета Ретюнского сельского поселения прогнозируются на основе прогноза социально-экономического развития Ретюнского сельского поселения в условиях действующего на день внесения проекта решения о местном бюджете в совет депутатов Ретюнского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Ленинградской области, муниципальных правовых актов совета депутатов Ретюнского сельского поселения, устанавливающих неналоговые доходы бюджетов бюджетной системы Российской Федерации.</w:t>
      </w:r>
      <w:r w:rsidRPr="00341C60">
        <w:rPr>
          <w:rFonts w:ascii="Times New Roman" w:hAnsi="Times New Roman"/>
          <w:color w:val="3B2D36"/>
          <w:sz w:val="24"/>
          <w:szCs w:val="24"/>
        </w:rPr>
        <w:br/>
        <w:t>11.2. Решения совета депутатов Ретюнского сельского поселения, предусматривающие внесение изменений в решения совета депутатов Ретюнского сельского поселения о налогах и сборах, принятые после дня внесения в совет депутатов Ретюнского сельского поселения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решений совета депутатов Ретюнского сельского поселения не ранее 1 января года, следующего за очередным финансовым годом.</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12. Планирование бюджетных ассигнований</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12.1. Планирование бюджетных ассигнований осуществляется в порядке и в соответствии с методикой, устанавливаемой администрацией Ретюнского сельского поселения на основании Бюджетного кодекса.</w:t>
      </w:r>
      <w:r w:rsidRPr="00341C60">
        <w:rPr>
          <w:rFonts w:ascii="Times New Roman" w:hAnsi="Times New Roman"/>
          <w:color w:val="3B2D36"/>
          <w:sz w:val="24"/>
          <w:szCs w:val="24"/>
        </w:rPr>
        <w:br/>
        <w:t>12.2.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sidRPr="00341C60">
        <w:rPr>
          <w:rFonts w:ascii="Times New Roman" w:hAnsi="Times New Roman"/>
          <w:color w:val="3B2D36"/>
          <w:sz w:val="24"/>
          <w:szCs w:val="24"/>
        </w:rPr>
        <w:b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r w:rsidRPr="00341C60">
        <w:rPr>
          <w:rFonts w:ascii="Times New Roman" w:hAnsi="Times New Roman"/>
          <w:color w:val="3B2D36"/>
          <w:sz w:val="24"/>
          <w:szCs w:val="24"/>
        </w:rPr>
        <w:b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r w:rsidRPr="00341C60">
        <w:rPr>
          <w:rFonts w:ascii="Times New Roman" w:hAnsi="Times New Roman"/>
          <w:color w:val="3B2D36"/>
          <w:sz w:val="24"/>
          <w:szCs w:val="24"/>
        </w:rPr>
        <w:br/>
        <w:t>12.3. В расходной части бюджета Ретюнского сельского поселения предусматривается создание:</w:t>
      </w:r>
      <w:r w:rsidRPr="00341C60">
        <w:rPr>
          <w:rFonts w:ascii="Times New Roman" w:hAnsi="Times New Roman"/>
          <w:color w:val="3B2D36"/>
          <w:sz w:val="24"/>
          <w:szCs w:val="24"/>
        </w:rPr>
        <w:br/>
        <w:t>-муниципального дорожного фонда, порядок создания и использования бюджетных ассигнований которого устанавливается советом депутатов Ретюнского сельского поселения;</w:t>
      </w:r>
      <w:r w:rsidRPr="00341C60">
        <w:rPr>
          <w:rFonts w:ascii="Times New Roman" w:hAnsi="Times New Roman"/>
          <w:color w:val="3B2D36"/>
          <w:sz w:val="24"/>
          <w:szCs w:val="24"/>
        </w:rPr>
        <w:br/>
        <w:t>-резервного фонда администрации Ретюнского сельского поселения, порядок использования бюджетных ассигнований которого устанавливается администрацией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13. Муниципальные программы</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13.1. Муниципальные программы утверждаются администрацией Ретюнского сельского поселения. Сроки реализации муниципальных программ определяются администрацией Ретюнского сельского поселения в устанавливаемом ею порядке. 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Ретюнского сельского поселения.</w:t>
      </w:r>
      <w:r w:rsidRPr="00341C60">
        <w:rPr>
          <w:rFonts w:ascii="Times New Roman" w:hAnsi="Times New Roman"/>
          <w:color w:val="3B2D36"/>
          <w:sz w:val="24"/>
          <w:szCs w:val="24"/>
        </w:rPr>
        <w:br/>
        <w:t xml:space="preserve">13.2. Объем бюджетных ассигнований на финансовое обеспечение реализации муниципальных программ утверждается решением совета депутатов Ретюнского сельского поселения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Ретюнского сельского поселения. </w:t>
      </w:r>
      <w:r w:rsidRPr="00341C60">
        <w:rPr>
          <w:rFonts w:ascii="Times New Roman" w:hAnsi="Times New Roman"/>
          <w:color w:val="3B2D36"/>
          <w:sz w:val="24"/>
          <w:szCs w:val="24"/>
        </w:rPr>
        <w:br/>
        <w:t>13.3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Ретюнского сельского поселения.</w:t>
      </w:r>
      <w:r w:rsidRPr="00341C60">
        <w:rPr>
          <w:rFonts w:ascii="Times New Roman" w:hAnsi="Times New Roman"/>
          <w:color w:val="3B2D36"/>
          <w:sz w:val="24"/>
          <w:szCs w:val="24"/>
        </w:rPr>
        <w:br/>
        <w:t>13.3. Муниципальные программы подлежат приведению в соответствие с решением о бюджете согласно действующей норме статьи 179 Бюджетного кодекса Российской Федерации.</w:t>
      </w:r>
      <w:r w:rsidRPr="00341C60">
        <w:rPr>
          <w:rFonts w:ascii="Times New Roman" w:hAnsi="Times New Roman"/>
          <w:color w:val="3B2D36"/>
          <w:sz w:val="24"/>
          <w:szCs w:val="24"/>
        </w:rPr>
        <w:br/>
        <w:t>13.4.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Ретюнского сельского поселения. По результатам указанной оценки администрацией Ретюнского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14. Порядок и сроки составления проекта бюджета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14.1. Порядок и сроки составления проекта бюджета Ретюнского сельского поселения устанавливаются администрацией Ретюнского сельского поселения с соблюдением требований Бюджетного кодекса, муниципальных правовых актов совета депутатов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Раздел III. Рассмотрение и утверждение проекта решения о бюджете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15. Показатели и характеристики бюджета</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15.1. В решении о бюджете Ретюнского сельского поселения должны содержаться основные характеристики бюджета Ретюнского сельского поселения, к которым относятся:</w:t>
      </w:r>
      <w:r w:rsidRPr="00341C60">
        <w:rPr>
          <w:rFonts w:ascii="Times New Roman" w:hAnsi="Times New Roman"/>
          <w:color w:val="3B2D36"/>
          <w:sz w:val="24"/>
          <w:szCs w:val="24"/>
        </w:rPr>
        <w:br/>
        <w:t>-общий объем доходов бюджета;</w:t>
      </w:r>
      <w:r w:rsidRPr="00341C60">
        <w:rPr>
          <w:rFonts w:ascii="Times New Roman" w:hAnsi="Times New Roman"/>
          <w:color w:val="3B2D36"/>
          <w:sz w:val="24"/>
          <w:szCs w:val="24"/>
        </w:rPr>
        <w:br/>
        <w:t>-общий объем расходов бюджета;</w:t>
      </w:r>
      <w:r w:rsidRPr="00341C60">
        <w:rPr>
          <w:rFonts w:ascii="Times New Roman" w:hAnsi="Times New Roman"/>
          <w:color w:val="3B2D36"/>
          <w:sz w:val="24"/>
          <w:szCs w:val="24"/>
        </w:rPr>
        <w:br/>
        <w:t>-дефицит (профицит) бюджета;</w:t>
      </w:r>
      <w:r w:rsidRPr="00341C60">
        <w:rPr>
          <w:rFonts w:ascii="Times New Roman" w:hAnsi="Times New Roman"/>
          <w:color w:val="3B2D36"/>
          <w:sz w:val="24"/>
          <w:szCs w:val="24"/>
        </w:rPr>
        <w:br/>
        <w:t>-иные показатели, установленные Бюджетным кодексом, законами Ленинградской области, муниципальными правовыми актами совета депутатов Ретюнского сельского поселения (кроме решения о бюджете).</w:t>
      </w:r>
      <w:r w:rsidRPr="00341C60">
        <w:rPr>
          <w:rFonts w:ascii="Times New Roman" w:hAnsi="Times New Roman"/>
          <w:color w:val="3B2D36"/>
          <w:sz w:val="24"/>
          <w:szCs w:val="24"/>
        </w:rPr>
        <w:br/>
        <w:t>15.2. Решением о бюджете Ретюнского сельского поселения утверждаются следующие показатели и характеристики бюджета Ретюнского сельского поселения :</w:t>
      </w:r>
      <w:r w:rsidRPr="00341C60">
        <w:rPr>
          <w:rFonts w:ascii="Times New Roman" w:hAnsi="Times New Roman"/>
          <w:color w:val="3B2D36"/>
          <w:sz w:val="24"/>
          <w:szCs w:val="24"/>
        </w:rPr>
        <w:br/>
        <w:t>-перечень главных администраторов доходов бюджета;</w:t>
      </w:r>
      <w:r w:rsidRPr="00341C60">
        <w:rPr>
          <w:rFonts w:ascii="Times New Roman" w:hAnsi="Times New Roman"/>
          <w:color w:val="3B2D36"/>
          <w:sz w:val="24"/>
          <w:szCs w:val="24"/>
        </w:rPr>
        <w:br/>
        <w:t>-перечень главных администраторов источников финансирования дефицита бюджета;</w:t>
      </w:r>
      <w:r w:rsidRPr="00341C60">
        <w:rPr>
          <w:rFonts w:ascii="Times New Roman" w:hAnsi="Times New Roman"/>
          <w:color w:val="3B2D36"/>
          <w:sz w:val="24"/>
          <w:szCs w:val="24"/>
        </w:rPr>
        <w:b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r w:rsidRPr="00341C60">
        <w:rPr>
          <w:rFonts w:ascii="Times New Roman" w:hAnsi="Times New Roman"/>
          <w:color w:val="3B2D36"/>
          <w:sz w:val="24"/>
          <w:szCs w:val="24"/>
        </w:rPr>
        <w:br/>
        <w:t>-ведомственная структура расходов бюджета Ретюнского сельского поселения на очередной финансовый год (очередной финансовый год и плановый период);</w:t>
      </w:r>
      <w:r w:rsidRPr="00341C60">
        <w:rPr>
          <w:rFonts w:ascii="Times New Roman" w:hAnsi="Times New Roman"/>
          <w:color w:val="3B2D36"/>
          <w:sz w:val="24"/>
          <w:szCs w:val="24"/>
        </w:rPr>
        <w:br/>
        <w:t>-общий объем бюджетных ассигнований, направляемых на исполнение публичных нормативных обязательств;</w:t>
      </w:r>
      <w:r w:rsidRPr="00341C60">
        <w:rPr>
          <w:rFonts w:ascii="Times New Roman" w:hAnsi="Times New Roman"/>
          <w:color w:val="3B2D36"/>
          <w:sz w:val="24"/>
          <w:szCs w:val="24"/>
        </w:rPr>
        <w:b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Pr="00341C60">
        <w:rPr>
          <w:rFonts w:ascii="Times New Roman" w:hAnsi="Times New Roman"/>
          <w:color w:val="3B2D36"/>
          <w:sz w:val="24"/>
          <w:szCs w:val="24"/>
        </w:rPr>
        <w:br/>
        <w:t>-общий объем условно утверждаемых (утвержденных) расходов на первый год планового периода в объеме не менее 2,5 процента общего объема расходов бюджета Ретюнского сельского поселения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Ретюнского сельского поселения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w:t>
      </w:r>
      <w:r w:rsidRPr="00341C60">
        <w:rPr>
          <w:rFonts w:ascii="Times New Roman" w:hAnsi="Times New Roman"/>
          <w:color w:val="3B2D36"/>
          <w:sz w:val="24"/>
          <w:szCs w:val="24"/>
        </w:rPr>
        <w:br/>
        <w:t>-источники финансирования дефицита бюджета Рябовского городского поселения на очередной финансовый год и плановый период;</w:t>
      </w:r>
      <w:r w:rsidRPr="00341C60">
        <w:rPr>
          <w:rFonts w:ascii="Times New Roman" w:hAnsi="Times New Roman"/>
          <w:color w:val="3B2D36"/>
          <w:sz w:val="24"/>
          <w:szCs w:val="24"/>
        </w:rPr>
        <w:b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r w:rsidRPr="00341C60">
        <w:rPr>
          <w:rFonts w:ascii="Times New Roman" w:hAnsi="Times New Roman"/>
          <w:color w:val="3B2D36"/>
          <w:sz w:val="24"/>
          <w:szCs w:val="24"/>
        </w:rPr>
        <w:br/>
        <w:t>-прогнозируемые поступления доходов в бюджет Ретюнского сельского поселения на очередной финансовый год и плановый период;</w:t>
      </w:r>
      <w:r w:rsidRPr="00341C60">
        <w:rPr>
          <w:rFonts w:ascii="Times New Roman" w:hAnsi="Times New Roman"/>
          <w:color w:val="3B2D36"/>
          <w:sz w:val="24"/>
          <w:szCs w:val="24"/>
        </w:rPr>
        <w:br/>
        <w:t>-объем субсидий на решение вопросов местного значения межмуниципального характера в сфере архивного дела на очередной финансовый год (на очередной финансовый год и плановый период);</w:t>
      </w:r>
      <w:r w:rsidRPr="00341C60">
        <w:rPr>
          <w:rFonts w:ascii="Times New Roman" w:hAnsi="Times New Roman"/>
          <w:color w:val="3B2D36"/>
          <w:sz w:val="24"/>
          <w:szCs w:val="24"/>
        </w:rPr>
        <w:br/>
        <w:t>-объем и распределение межбюджетных трансфертов по передаваемым полномочиям из бюджета Ретюнского сельского поселения на очередной финансовый год (на очередной финансовый год и плановый период) ;</w:t>
      </w:r>
      <w:r w:rsidRPr="00341C60">
        <w:rPr>
          <w:rFonts w:ascii="Times New Roman" w:hAnsi="Times New Roman"/>
          <w:color w:val="3B2D36"/>
          <w:sz w:val="24"/>
          <w:szCs w:val="24"/>
        </w:rPr>
        <w:br/>
        <w:t xml:space="preserve">-программа муниципальных внутренних заимствований на очередной финансовый </w:t>
      </w:r>
      <w:r w:rsidRPr="00341C60">
        <w:rPr>
          <w:rFonts w:ascii="Times New Roman" w:hAnsi="Times New Roman"/>
          <w:color w:val="3B2D36"/>
          <w:sz w:val="24"/>
          <w:szCs w:val="24"/>
        </w:rPr>
        <w:br/>
        <w:t>год и плановый период;</w:t>
      </w:r>
      <w:r w:rsidRPr="00341C60">
        <w:rPr>
          <w:rFonts w:ascii="Times New Roman" w:hAnsi="Times New Roman"/>
          <w:color w:val="3B2D36"/>
          <w:sz w:val="24"/>
          <w:szCs w:val="24"/>
        </w:rPr>
        <w:br/>
        <w:t>- объем расходов на обслуживание муниципального долга Ретюнского сельского поселения на очередной финансовый год и плановый период;</w:t>
      </w:r>
      <w:r w:rsidRPr="00341C60">
        <w:rPr>
          <w:rFonts w:ascii="Times New Roman" w:hAnsi="Times New Roman"/>
          <w:color w:val="3B2D36"/>
          <w:sz w:val="24"/>
          <w:szCs w:val="24"/>
        </w:rPr>
        <w:br/>
        <w:t>-бюджетные ассигнования на формирование муниципального дорожного фонда;</w:t>
      </w:r>
      <w:r w:rsidRPr="00341C60">
        <w:rPr>
          <w:rFonts w:ascii="Times New Roman" w:hAnsi="Times New Roman"/>
          <w:color w:val="3B2D36"/>
          <w:sz w:val="24"/>
          <w:szCs w:val="24"/>
        </w:rPr>
        <w:br/>
        <w:t>-бюджетные ассигнования на формирование резервного фонда администрации муниципального образования;</w:t>
      </w:r>
      <w:r w:rsidRPr="00341C60">
        <w:rPr>
          <w:rFonts w:ascii="Times New Roman" w:hAnsi="Times New Roman"/>
          <w:color w:val="3B2D36"/>
          <w:sz w:val="24"/>
          <w:szCs w:val="24"/>
        </w:rPr>
        <w:br/>
        <w:t xml:space="preserve">-расходы на обеспечение деятельности администрации Ретюнского сельского поселения; </w:t>
      </w:r>
      <w:r w:rsidRPr="00341C60">
        <w:rPr>
          <w:rFonts w:ascii="Times New Roman" w:hAnsi="Times New Roman"/>
          <w:color w:val="3B2D36"/>
          <w:sz w:val="24"/>
          <w:szCs w:val="24"/>
        </w:rPr>
        <w:br/>
        <w:t>-иные показатели бюджета, установленные Бюджетным кодексом, законами субъектов Российской Федерации, муниципальными правовыми актами совета депутатов Ретюнского сельского поселения (кроме решения о бюджете муниципального образования).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16 Внесение проекта решения о бюджете в совет депутатов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16.1. Порядок внесения, рассмотрения проекта решения о бюджете в совет депутатов Ретюнского сельского поселения и его утверждение определяется Бюджетным кодексом, настоящим Положением и Регламентом работы совета депутатов Ретюнского сельского поселения.</w:t>
      </w:r>
      <w:r w:rsidRPr="00341C60">
        <w:rPr>
          <w:rFonts w:ascii="Times New Roman" w:hAnsi="Times New Roman"/>
          <w:color w:val="3B2D36"/>
          <w:sz w:val="24"/>
          <w:szCs w:val="24"/>
        </w:rPr>
        <w:br/>
        <w:t>16.2. Администрация Ретюнского сельского поселения вносит на рассмотрение совета депутатов Ретюнского сельского поселения проект решения о бюджете на очередной финансовый год и плановый период не позднее 15 ноября текущего года.</w:t>
      </w:r>
      <w:r w:rsidRPr="00341C60">
        <w:rPr>
          <w:rFonts w:ascii="Times New Roman" w:hAnsi="Times New Roman"/>
          <w:color w:val="3B2D36"/>
          <w:sz w:val="24"/>
          <w:szCs w:val="24"/>
        </w:rPr>
        <w:br/>
        <w:t>16.3. Одновременно с проектом решения о бюджете Ретюнского сельского поселения в совет депутатов Ретюнского сельского поселения представляются следующие документы и материалы:</w:t>
      </w:r>
      <w:r w:rsidRPr="00341C60">
        <w:rPr>
          <w:rFonts w:ascii="Times New Roman" w:hAnsi="Times New Roman"/>
          <w:color w:val="3B2D36"/>
          <w:sz w:val="24"/>
          <w:szCs w:val="24"/>
        </w:rPr>
        <w:br/>
        <w:t>-основные направления бюджетной и основные направления налоговой политики;</w:t>
      </w:r>
      <w:r w:rsidRPr="00341C60">
        <w:rPr>
          <w:rFonts w:ascii="Times New Roman" w:hAnsi="Times New Roman"/>
          <w:color w:val="3B2D36"/>
          <w:sz w:val="24"/>
          <w:szCs w:val="24"/>
        </w:rPr>
        <w:br/>
        <w:t>-предварительные итоги социально-экономического развития территории за истекший период текущего финансового года и ожидаемые итоги социально-экономического развития Ретюнского сельского поселения за текущий финансовый год;</w:t>
      </w:r>
      <w:r w:rsidRPr="00341C60">
        <w:rPr>
          <w:rFonts w:ascii="Times New Roman" w:hAnsi="Times New Roman"/>
          <w:color w:val="3B2D36"/>
          <w:sz w:val="24"/>
          <w:szCs w:val="24"/>
        </w:rPr>
        <w:br/>
        <w:t>-прогноз социально-экономического развития Ретюнского сельского поселения;</w:t>
      </w:r>
      <w:r w:rsidRPr="00341C60">
        <w:rPr>
          <w:rFonts w:ascii="Times New Roman" w:hAnsi="Times New Roman"/>
          <w:color w:val="3B2D36"/>
          <w:sz w:val="24"/>
          <w:szCs w:val="24"/>
        </w:rPr>
        <w:br/>
        <w:t>-прогноз основных характеристик (общий объем доходов, общий объем расходов, дефицита (профицита) бюджета муниципального образования) бюджета Ретюнского сельского поселения на очередной финансовый год и плановый период;</w:t>
      </w:r>
      <w:r w:rsidRPr="00341C60">
        <w:rPr>
          <w:rFonts w:ascii="Times New Roman" w:hAnsi="Times New Roman"/>
          <w:color w:val="3B2D36"/>
          <w:sz w:val="24"/>
          <w:szCs w:val="24"/>
        </w:rPr>
        <w:br/>
        <w:t>-пояснительная записка к проекту бюджета Ретюнского сельского поселения ;</w:t>
      </w:r>
      <w:r w:rsidRPr="00341C60">
        <w:rPr>
          <w:rFonts w:ascii="Times New Roman" w:hAnsi="Times New Roman"/>
          <w:color w:val="3B2D36"/>
          <w:sz w:val="24"/>
          <w:szCs w:val="24"/>
        </w:rPr>
        <w:b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 ( начиная с 1.01.2014 года: верхний предел муниципального внутреннего долга на 1 января года, следующего за очередным финансовым годом и каждым годом планового периода) ;</w:t>
      </w:r>
      <w:r w:rsidRPr="00341C60">
        <w:rPr>
          <w:rFonts w:ascii="Times New Roman" w:hAnsi="Times New Roman"/>
          <w:color w:val="3B2D36"/>
          <w:sz w:val="24"/>
          <w:szCs w:val="24"/>
        </w:rPr>
        <w:br/>
        <w:t>-оценка ожидаемого исполнения бюджета Ретюнского сельского поселения на текущий финансовый год;</w:t>
      </w:r>
      <w:r w:rsidRPr="00341C60">
        <w:rPr>
          <w:rFonts w:ascii="Times New Roman" w:hAnsi="Times New Roman"/>
          <w:color w:val="3B2D36"/>
          <w:sz w:val="24"/>
          <w:szCs w:val="24"/>
        </w:rPr>
        <w:br/>
        <w:t>-пояснительная записка к прогнозу социально-экономического развития Ретюнского сельского поселения с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Pr="00341C60">
        <w:rPr>
          <w:rFonts w:ascii="Times New Roman" w:hAnsi="Times New Roman"/>
          <w:color w:val="3B2D36"/>
          <w:sz w:val="24"/>
          <w:szCs w:val="24"/>
        </w:rPr>
        <w:br/>
        <w:t>-распределение бюджетных ассигнований на реализацию муниципальных программ на очередной финансовый год и плановый период;</w:t>
      </w:r>
      <w:r w:rsidRPr="00341C60">
        <w:rPr>
          <w:rFonts w:ascii="Times New Roman" w:hAnsi="Times New Roman"/>
          <w:color w:val="3B2D36"/>
          <w:sz w:val="24"/>
          <w:szCs w:val="24"/>
        </w:rPr>
        <w:br/>
        <w:t>-паспорта муниципальных программ;</w:t>
      </w:r>
      <w:r w:rsidRPr="00341C60">
        <w:rPr>
          <w:rFonts w:ascii="Times New Roman" w:hAnsi="Times New Roman"/>
          <w:color w:val="3B2D36"/>
          <w:sz w:val="24"/>
          <w:szCs w:val="24"/>
        </w:rPr>
        <w:br/>
        <w:t>-иные документы и материалы в соответствии с Бюджетным кодексом.</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br/>
        <w:t>Статья 17. Порядок рассмотрения проекта решения о бюджете Ретюнского сельского поселения советом депутатов Ретюнского сельского поселения и его утверждение</w:t>
      </w:r>
    </w:p>
    <w:p w:rsidR="004F626B" w:rsidRPr="003E6420" w:rsidRDefault="004F626B" w:rsidP="00341C60">
      <w:pPr>
        <w:spacing w:after="0" w:line="240" w:lineRule="auto"/>
        <w:ind w:firstLine="709"/>
        <w:jc w:val="both"/>
        <w:rPr>
          <w:rFonts w:ascii="Times New Roman" w:hAnsi="Times New Roman"/>
          <w:color w:val="3B2D36"/>
          <w:sz w:val="24"/>
          <w:szCs w:val="24"/>
          <w:highlight w:val="yellow"/>
        </w:rPr>
      </w:pPr>
      <w:r w:rsidRPr="00341C60">
        <w:rPr>
          <w:rFonts w:ascii="Times New Roman" w:hAnsi="Times New Roman"/>
          <w:color w:val="3B2D36"/>
          <w:sz w:val="24"/>
          <w:szCs w:val="24"/>
        </w:rPr>
        <w:t>17.1. Проект решения совета депутатов Ретюнского сельского поселения о бюджете Ретюнского сельского поселения рассматривается в одном чтении.</w:t>
      </w:r>
      <w:r w:rsidRPr="00341C60">
        <w:rPr>
          <w:rFonts w:ascii="Times New Roman" w:hAnsi="Times New Roman"/>
          <w:color w:val="3B2D36"/>
          <w:sz w:val="24"/>
          <w:szCs w:val="24"/>
        </w:rPr>
        <w:br/>
        <w:t>17.2. Проект решения совета депутатов о бюджете Ретюнского сельского поселения в сроки, установленные регламентом работы совета депутатов, направляется в постоянную комиссию по бюджету совета депутатов Ретюнского сельского поселения и в контрольно-счетную палату Лужского муниципального района Ленинградской области.</w:t>
      </w:r>
      <w:r w:rsidRPr="00341C60">
        <w:rPr>
          <w:rFonts w:ascii="Times New Roman" w:hAnsi="Times New Roman"/>
          <w:color w:val="3B2D36"/>
          <w:sz w:val="24"/>
          <w:szCs w:val="24"/>
        </w:rPr>
        <w:br/>
        <w:t xml:space="preserve">17.3. Проект решения о бюджете Ретюнского сельского поселения, вносимый на рассмотрение совета депутатов Ретюнского сельского поселения, подлежит обязательному предварительному рассмотрению на заседаниях постоянной комиссии по бюджету совета депутатов Ретюнского сельского поселения. По результатам рассмотрения постоянная комиссия по бюджету принимает свое мотивированное решение, которое докладывается председателем постоянной комиссии по бюджету после доклада проекта решения на заседании совета депутатов Ретюнского сельского поселения в порядке его обсуждения. В случае если в соответствии с решением постоянной комиссии предлагается рассмотреть вопрос о внесении изменении и (или) дополнений в проект решения, постоянная комиссия по бюджету вносит также проект предлагаемых изменений и (или) дополнений в проект решения. Постоянная комиссия обеспечивает рассмотрение проекта решения о бюджете Ретюнского сельского поселения в порядке, установленном Регламентом работы совета депутатов Ретюнского сельского поселения и Положением о постоянной комиссии по бюджету совета депутатов Ретюнского сельского поселения. </w:t>
      </w:r>
      <w:r w:rsidRPr="00341C60">
        <w:rPr>
          <w:rFonts w:ascii="Times New Roman" w:hAnsi="Times New Roman"/>
          <w:color w:val="3B2D36"/>
          <w:sz w:val="24"/>
          <w:szCs w:val="24"/>
        </w:rPr>
        <w:br/>
        <w:t>17.4. Комиссия по бюджету направляет свод мотивированных поправок на проект решения о бюджете Ретюнского сельского поселения главе Ретюнского сельского поселения и в администрацию Ретюнского сельского поселения.</w:t>
      </w:r>
      <w:r w:rsidRPr="00341C60">
        <w:rPr>
          <w:rFonts w:ascii="Times New Roman" w:hAnsi="Times New Roman"/>
          <w:color w:val="3B2D36"/>
          <w:sz w:val="24"/>
          <w:szCs w:val="24"/>
        </w:rPr>
        <w:br/>
        <w:t>По результатам рассмотрения администрация готовит сводную информацию о поправках, вносимых в проект бюджета и отклоненных с мотивацией отклонения и направляет ее в совет депутатов Ретюнского сельского поселения.</w:t>
      </w:r>
      <w:r w:rsidRPr="00341C60">
        <w:rPr>
          <w:rFonts w:ascii="Times New Roman" w:hAnsi="Times New Roman"/>
          <w:color w:val="3B2D36"/>
          <w:sz w:val="24"/>
          <w:szCs w:val="24"/>
        </w:rPr>
        <w:br/>
        <w:t>17.5. При рассмотрении проекта решения о бюджете Ретюнского сельского поселения совет депутатов Ретюнского сельского поселения заслушивает доклад главы администрации Ретюнского сельского поселения или уполномоченного им лица, и принимает решение о принятии или отклонении проекта решения о бюджете Ретюнского сельского поселения, с учетом полученного заключения от контрольно-счетной палаты Лужского муниципального района Ленинградской области.</w:t>
      </w:r>
      <w:r w:rsidRPr="00341C60">
        <w:rPr>
          <w:rFonts w:ascii="Times New Roman" w:hAnsi="Times New Roman"/>
          <w:color w:val="3B2D36"/>
          <w:sz w:val="24"/>
          <w:szCs w:val="24"/>
        </w:rPr>
        <w:br/>
        <w:t>17.6. Принятое советом депутатов Ретюнского сельского поселения и подписанное главой Ретюнского сельского поселения решение об утверждении бюджета Ретюнского сельского поселения подлежит официальному опубликованию.</w:t>
      </w:r>
      <w:r w:rsidRPr="00341C60">
        <w:rPr>
          <w:rFonts w:ascii="Times New Roman" w:hAnsi="Times New Roman"/>
          <w:color w:val="3B2D36"/>
          <w:sz w:val="24"/>
          <w:szCs w:val="24"/>
        </w:rPr>
        <w:br/>
        <w:t>17.7. Решение о бюджете Ретюнского сельского поселения должно быть рассмотрено советом депутатов Ретюнского сельского поселения до начала очередного финансового года.</w:t>
      </w:r>
      <w:r w:rsidRPr="00341C60">
        <w:rPr>
          <w:rFonts w:ascii="Times New Roman" w:hAnsi="Times New Roman"/>
          <w:color w:val="3B2D36"/>
          <w:sz w:val="24"/>
          <w:szCs w:val="24"/>
        </w:rPr>
        <w:br/>
        <w:t>17.8. Решение о бюджете Ретюнского сельского поселения на очередной финансовый год или очередной финансовый год и плановый период вступает в силу с 1 января очередного финансового года.</w:t>
      </w:r>
      <w:r w:rsidRPr="00341C60">
        <w:rPr>
          <w:rFonts w:ascii="Times New Roman" w:hAnsi="Times New Roman"/>
          <w:color w:val="3B2D36"/>
          <w:sz w:val="24"/>
          <w:szCs w:val="24"/>
        </w:rPr>
        <w:br/>
      </w:r>
      <w:r w:rsidRPr="003E6420">
        <w:rPr>
          <w:rFonts w:ascii="Times New Roman" w:hAnsi="Times New Roman"/>
          <w:color w:val="3B2D36"/>
          <w:sz w:val="24"/>
          <w:szCs w:val="24"/>
          <w:highlight w:val="yellow"/>
        </w:rPr>
        <w:t>17.9. В случае отклонения проекта решения о бюджете Ретюнского сельского поселения советом депутатов Ретюнского сельского поселения может быть принято решение о создании согласительной комиссии или о возвращении проекта бюджета в администрацию Ретюнского сельского поселения для доработки.</w:t>
      </w:r>
      <w:r w:rsidRPr="003E6420">
        <w:rPr>
          <w:rFonts w:ascii="Times New Roman" w:hAnsi="Times New Roman"/>
          <w:color w:val="3B2D36"/>
          <w:sz w:val="24"/>
          <w:szCs w:val="24"/>
          <w:highlight w:val="yellow"/>
        </w:rPr>
        <w:br/>
        <w:t>17.10. В случае создания согласительной комиссии в ее состав на паритетных началах включаются депутаты совета депутатов Ретюнского сельского поселения и лица, предложенные главой Ретюнского сельского поселения, главой администрации Ретюнского сельского поселения. Регламент работы согласительной комиссии и ее персональный состав утверждаются решением совета депутатов Ретюнского сельского поселения.</w:t>
      </w:r>
      <w:r w:rsidRPr="003E6420">
        <w:rPr>
          <w:rFonts w:ascii="Times New Roman" w:hAnsi="Times New Roman"/>
          <w:color w:val="3B2D36"/>
          <w:sz w:val="24"/>
          <w:szCs w:val="24"/>
          <w:highlight w:val="yellow"/>
        </w:rPr>
        <w:br/>
        <w:t>17.11. По окончании работы согласительной комиссии администрация Ретюнского сельского поселения вносит на рассмотрения совета депутатов Ретюнского сельского поселения согласованные характеристики бюджета. Позиции, по которым не выработано согласованное решение, вносятся на рассмотрение совета депутатов Ретюнского сельского поселения.</w:t>
      </w:r>
    </w:p>
    <w:p w:rsidR="004F626B" w:rsidRPr="003E6420" w:rsidRDefault="004F626B" w:rsidP="00341C60">
      <w:pPr>
        <w:spacing w:after="0" w:line="240" w:lineRule="auto"/>
        <w:ind w:firstLine="709"/>
        <w:jc w:val="both"/>
        <w:rPr>
          <w:rFonts w:ascii="Times New Roman" w:hAnsi="Times New Roman"/>
          <w:color w:val="3B2D36"/>
          <w:sz w:val="24"/>
          <w:szCs w:val="24"/>
          <w:highlight w:val="yellow"/>
        </w:rPr>
      </w:pPr>
      <w:r w:rsidRPr="003E6420">
        <w:rPr>
          <w:rFonts w:ascii="Times New Roman" w:hAnsi="Times New Roman"/>
          <w:color w:val="3B2D36"/>
          <w:sz w:val="24"/>
          <w:szCs w:val="24"/>
          <w:highlight w:val="yellow"/>
        </w:rPr>
        <w:t>Статья 18. Внесение изменений в решение совета депутатов Ретюнского сельского поселения о бюджете</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E6420">
        <w:rPr>
          <w:rFonts w:ascii="Times New Roman" w:hAnsi="Times New Roman"/>
          <w:color w:val="3B2D36"/>
          <w:sz w:val="24"/>
          <w:szCs w:val="24"/>
          <w:highlight w:val="yellow"/>
        </w:rPr>
        <w:t>18.1. В случаях и в порядке, определенных бюджетным законодательством Российской Федерации и настоящим Положением, администрация Ретюнского сельского поселения вносит на рассмотрение совета депутатов Ретюнского сельского поселения проект решения о внесении изменений в решение совета депутатов о бюджете Ретюнского сельского поселения</w:t>
      </w:r>
      <w:r w:rsidRPr="00341C60">
        <w:rPr>
          <w:rFonts w:ascii="Times New Roman" w:hAnsi="Times New Roman"/>
          <w:color w:val="3B2D36"/>
          <w:sz w:val="24"/>
          <w:szCs w:val="24"/>
        </w:rPr>
        <w:t>.</w:t>
      </w:r>
      <w:r w:rsidRPr="00341C60">
        <w:rPr>
          <w:rFonts w:ascii="Times New Roman" w:hAnsi="Times New Roman"/>
          <w:color w:val="3B2D36"/>
          <w:sz w:val="24"/>
          <w:szCs w:val="24"/>
        </w:rPr>
        <w:br/>
        <w:t>18.2. Одновременно с проектом решения о внесении изменений в решение совета депутатов о бюджете Ретюнского сельского поселения представляется пояснительная записка с обоснованием вносимых изменений.</w:t>
      </w:r>
      <w:r w:rsidRPr="00341C60">
        <w:rPr>
          <w:rFonts w:ascii="Times New Roman" w:hAnsi="Times New Roman"/>
          <w:color w:val="3B2D36"/>
          <w:sz w:val="24"/>
          <w:szCs w:val="24"/>
        </w:rPr>
        <w:br/>
        <w:t>18.3. Проект решения о внесении изменений в решение совета депутатов о бюджете Ретюнского сельского поселения должен быть направлен в совет депутатов Ретюнского сельского поселения в сроки, установленные регламентом работы совета депутатов.</w:t>
      </w:r>
      <w:r w:rsidRPr="00341C60">
        <w:rPr>
          <w:rFonts w:ascii="Times New Roman" w:hAnsi="Times New Roman"/>
          <w:color w:val="3B2D36"/>
          <w:sz w:val="24"/>
          <w:szCs w:val="24"/>
        </w:rPr>
        <w:br/>
        <w:t>18.4. Проект решения о внесении изменений в решение совета депутатов о бюджете Ретюнского сельского поселения на текущий финансовый год и плановый период рассматривается и утверждается советом депутатов в порядке, установленном настоящей статьей с учетом заключений контрольно-счетной палаты Лужского муниципального района и регламентом работы совета депутатов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Раздел IV. Исполнение бюджета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19. Основы исполнения бюджета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19.1. Организация исполнения бюджета Ретюнского сельского поселения возлагается на финансовый орган администрации Ретюнского сельского поселения.</w:t>
      </w:r>
      <w:r w:rsidRPr="00341C60">
        <w:rPr>
          <w:rFonts w:ascii="Times New Roman" w:hAnsi="Times New Roman"/>
          <w:color w:val="3B2D36"/>
          <w:sz w:val="24"/>
          <w:szCs w:val="24"/>
        </w:rPr>
        <w:br/>
        <w:t>19.2. Исполнение бюджета организуется на основе сводной бюджетной росписи и кассового плана.</w:t>
      </w:r>
      <w:r w:rsidRPr="00341C60">
        <w:rPr>
          <w:rFonts w:ascii="Times New Roman" w:hAnsi="Times New Roman"/>
          <w:color w:val="3B2D36"/>
          <w:sz w:val="24"/>
          <w:szCs w:val="24"/>
        </w:rPr>
        <w:br/>
        <w:t>19.3. Бюджет исполняется на основе единства кассы и подведомственности расходов.</w:t>
      </w:r>
      <w:r w:rsidRPr="00341C60">
        <w:rPr>
          <w:rFonts w:ascii="Times New Roman" w:hAnsi="Times New Roman"/>
          <w:color w:val="3B2D36"/>
          <w:sz w:val="24"/>
          <w:szCs w:val="24"/>
        </w:rPr>
        <w:br/>
        <w:t>19.4. Полномочия по кассовому обслуживанию исполнения бюджета поселения могут быть переданы администрацией поселения финансовому органу  муниципального района на основе соглашения, при условии финансового обеспечения указанных полномочий за счет собственных доходов бюджета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20. Сводная бюджетная роспись</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20.1. Порядок составления и ведения сводной бюджетной росписи устанавливается финансовым органом  Лужского муниципального района  Ленинградской области.</w:t>
      </w:r>
      <w:r w:rsidRPr="00341C60">
        <w:rPr>
          <w:rFonts w:ascii="Times New Roman" w:hAnsi="Times New Roman"/>
          <w:color w:val="3B2D36"/>
          <w:sz w:val="24"/>
          <w:szCs w:val="24"/>
        </w:rPr>
        <w:br/>
        <w:t xml:space="preserve">20.2. Утверждение сводной бюджетной росписи и внесение изменений в нее осуществляется руководителем финансового органа  Лужского муниципального района Ленинградской области </w:t>
      </w:r>
      <w:r w:rsidRPr="00341C60">
        <w:rPr>
          <w:rFonts w:ascii="Times New Roman" w:hAnsi="Times New Roman"/>
          <w:color w:val="3B2D36"/>
          <w:sz w:val="24"/>
          <w:szCs w:val="24"/>
        </w:rPr>
        <w:br/>
        <w:t>20.3. Утвержденные показатели сводной бюджетной росписи должны соответствовать решению о бюджете Ретюнского сельского поселения.</w:t>
      </w:r>
      <w:r w:rsidRPr="00341C60">
        <w:rPr>
          <w:rFonts w:ascii="Times New Roman" w:hAnsi="Times New Roman"/>
          <w:color w:val="3B2D36"/>
          <w:sz w:val="24"/>
          <w:szCs w:val="24"/>
        </w:rPr>
        <w:br/>
        <w:t>20.4. В случае принятия решения о внесении изменений в решение о бюджете руководитель финансового органа Лужского муниципального района Ленинградской области утверждает соответствующие изменения в сводную бюджетную роспись.</w:t>
      </w:r>
      <w:r w:rsidRPr="00341C60">
        <w:rPr>
          <w:rFonts w:ascii="Times New Roman" w:hAnsi="Times New Roman"/>
          <w:color w:val="3B2D36"/>
          <w:sz w:val="24"/>
          <w:szCs w:val="24"/>
        </w:rPr>
        <w:br/>
        <w:t xml:space="preserve">20.5. В сводную бюджетную роспись могут быть внесены изменения без внесения изменений в решение о бюджете: </w:t>
      </w:r>
      <w:r w:rsidRPr="00341C60">
        <w:rPr>
          <w:rFonts w:ascii="Times New Roman" w:hAnsi="Times New Roman"/>
          <w:color w:val="3B2D36"/>
          <w:sz w:val="24"/>
          <w:szCs w:val="24"/>
        </w:rPr>
        <w:b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муниципального образования на их исполнение в текущем финансовом году;</w:t>
      </w:r>
      <w:r w:rsidRPr="00341C60">
        <w:rPr>
          <w:rFonts w:ascii="Times New Roman" w:hAnsi="Times New Roman"/>
          <w:color w:val="3B2D36"/>
          <w:sz w:val="24"/>
          <w:szCs w:val="24"/>
        </w:rPr>
        <w:b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муниципального образования, использования средств резервного фонда администрации муниципального образования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муниципального образования , - в пределах объема бюджетных ассигнований;</w:t>
      </w:r>
      <w:r w:rsidRPr="00341C60">
        <w:rPr>
          <w:rFonts w:ascii="Times New Roman" w:hAnsi="Times New Roman"/>
          <w:color w:val="3B2D36"/>
          <w:sz w:val="24"/>
          <w:szCs w:val="24"/>
        </w:rPr>
        <w:b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муниципального образования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r w:rsidRPr="00341C60">
        <w:rPr>
          <w:rFonts w:ascii="Times New Roman" w:hAnsi="Times New Roman"/>
          <w:color w:val="3B2D36"/>
          <w:sz w:val="24"/>
          <w:szCs w:val="24"/>
        </w:rPr>
        <w:b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r w:rsidRPr="00341C60">
        <w:rPr>
          <w:rFonts w:ascii="Times New Roman" w:hAnsi="Times New Roman"/>
          <w:color w:val="3B2D36"/>
          <w:sz w:val="24"/>
          <w:szCs w:val="24"/>
        </w:rPr>
        <w:b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муниципального образования;</w:t>
      </w:r>
      <w:r w:rsidRPr="00341C60">
        <w:rPr>
          <w:rFonts w:ascii="Times New Roman" w:hAnsi="Times New Roman"/>
          <w:color w:val="3B2D36"/>
          <w:sz w:val="24"/>
          <w:szCs w:val="24"/>
        </w:rPr>
        <w:br/>
        <w:t>в случае проведения реструктуризации муниципального долга в соответствии с Бюджетным кодексом;</w:t>
      </w:r>
      <w:r w:rsidRPr="00341C60">
        <w:rPr>
          <w:rFonts w:ascii="Times New Roman" w:hAnsi="Times New Roman"/>
          <w:color w:val="3B2D36"/>
          <w:sz w:val="24"/>
          <w:szCs w:val="24"/>
        </w:rPr>
        <w:br/>
        <w:t>в случае перераспределения бюджетных ассигнований между видами источников финансирования дефицита бюджета муниципального образования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r w:rsidRPr="00341C60">
        <w:rPr>
          <w:rFonts w:ascii="Times New Roman" w:hAnsi="Times New Roman"/>
          <w:color w:val="3B2D36"/>
          <w:sz w:val="24"/>
          <w:szCs w:val="24"/>
        </w:rPr>
        <w:br/>
        <w:t>в случае изменения типа государственных (муниципальных) учреждений и организационно-правовой формы муниципальных унитарных предприятий.</w:t>
      </w:r>
      <w:r w:rsidRPr="00341C60">
        <w:rPr>
          <w:rFonts w:ascii="Times New Roman" w:hAnsi="Times New Roman"/>
          <w:color w:val="3B2D36"/>
          <w:sz w:val="24"/>
          <w:szCs w:val="24"/>
        </w:rPr>
        <w:br/>
        <w:t>При изменении показателей сводной бюджетной росписи муниципального образования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муниципального образования не допускается.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21. Кассовый план</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21.1. Под кассовым планом муниципального образования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r w:rsidRPr="00341C60">
        <w:rPr>
          <w:rFonts w:ascii="Times New Roman" w:hAnsi="Times New Roman"/>
          <w:color w:val="3B2D36"/>
          <w:sz w:val="24"/>
          <w:szCs w:val="24"/>
        </w:rPr>
        <w:b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r w:rsidRPr="00341C60">
        <w:rPr>
          <w:rFonts w:ascii="Times New Roman" w:hAnsi="Times New Roman"/>
          <w:color w:val="3B2D36"/>
          <w:sz w:val="24"/>
          <w:szCs w:val="24"/>
        </w:rPr>
        <w:br/>
        <w:t>21.2. Порядок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администрации Ретюнского сельского поселения, а при заключении соглашения между администрацией поселения и комитетом финансов  Лужского муниципального района, устанавливается финансовым органом  Лужского муниципального района  Ленинградской области.</w:t>
      </w:r>
      <w:r w:rsidRPr="00341C60">
        <w:rPr>
          <w:rFonts w:ascii="Times New Roman" w:hAnsi="Times New Roman"/>
          <w:color w:val="3B2D36"/>
          <w:sz w:val="24"/>
          <w:szCs w:val="24"/>
        </w:rPr>
        <w:br/>
        <w:t>21.3.Составление и ведение кассового плана осуществляется финансовым органом администрации Ретюнского сельского поселения, а при заключении соглашения между администрацией поселения и комитетом финансов  Лужского муниципального района, устанавливается финансовым органом  Лужского муниципального района Ленинградской области.</w:t>
      </w:r>
      <w:r w:rsidRPr="00341C60">
        <w:rPr>
          <w:rFonts w:ascii="Times New Roman" w:hAnsi="Times New Roman"/>
          <w:color w:val="3B2D36"/>
          <w:sz w:val="24"/>
          <w:szCs w:val="24"/>
        </w:rPr>
        <w:br/>
        <w:t>Статья 22. Использование доходов, фактически полученных при исполнении бюджета сверх утвержденных решением о бюджете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22.1. Доходы, фактически полученные при исполнении бюджета Ретюнского сельского _поселения, сверх утвержденного решением совета депутатов Ретюнского сельского поселения о бюджете общего объема доходов, могут направляться администрацией Ретюнского сельского поселения без внесения изменений в решение совета депутатов Ретюнского сельского поселения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Ретюнского сельского поселения в случае недостаточности предусмотренных на их исполнение бюджетных ассигнований в размере, предусмотренном Бюджетным кодексом.</w:t>
      </w:r>
      <w:r w:rsidRPr="00341C60">
        <w:rPr>
          <w:rFonts w:ascii="Times New Roman" w:hAnsi="Times New Roman"/>
          <w:color w:val="3B2D36"/>
          <w:sz w:val="24"/>
          <w:szCs w:val="24"/>
        </w:rPr>
        <w:br/>
        <w:t>22.2. 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местного бюджета сверх утвержденных решением совета депутатов Ретюнского сельского поселения о бюджете доходов, направляются на увеличение расходов соответственно целям представления субсидий, субвенций, иных межбюджетных трансфертов и безвозмездных поступлений от физических и юридических лиц, имеющих целевое назначение, с внесением изменений в сводную бюджетную роспись без внесения изменений в решение о бюджете Ретюнского сельского поселения на текущий финансовый год (текущий финансовый год и плановый период).</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23. Исполнение бюджета Ретюнского сельского поселения по доходам, расходам и по источникам финансирования дефицита бюджета</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23.1. Исполнение бюджета Ретюнского сельского поселения по доходам предусматривает:</w:t>
      </w:r>
      <w:r w:rsidRPr="00341C60">
        <w:rPr>
          <w:rFonts w:ascii="Times New Roman" w:hAnsi="Times New Roman"/>
          <w:color w:val="3B2D36"/>
          <w:sz w:val="24"/>
          <w:szCs w:val="24"/>
        </w:rPr>
        <w:br/>
        <w:t>- зачисление на единый счет бюджета Ретюнского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r w:rsidRPr="00341C60">
        <w:rPr>
          <w:rFonts w:ascii="Times New Roman" w:hAnsi="Times New Roman"/>
          <w:color w:val="3B2D36"/>
          <w:sz w:val="24"/>
          <w:szCs w:val="24"/>
        </w:rPr>
        <w:b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Pr="00341C60">
        <w:rPr>
          <w:rFonts w:ascii="Times New Roman" w:hAnsi="Times New Roman"/>
          <w:color w:val="3B2D36"/>
          <w:sz w:val="24"/>
          <w:szCs w:val="24"/>
        </w:rPr>
        <w:br/>
        <w:t>- зачет излишне уплаченных или излишне взысканных сумм в соответствии с законодательством Российской Федерации;</w:t>
      </w:r>
      <w:r w:rsidRPr="00341C60">
        <w:rPr>
          <w:rFonts w:ascii="Times New Roman" w:hAnsi="Times New Roman"/>
          <w:color w:val="3B2D36"/>
          <w:sz w:val="24"/>
          <w:szCs w:val="24"/>
        </w:rPr>
        <w:br/>
        <w:t>- уточнение администратором доходов бюджета платежей в бюджет Ретюнского сельского поселения;</w:t>
      </w:r>
      <w:r w:rsidRPr="00341C60">
        <w:rPr>
          <w:rFonts w:ascii="Times New Roman" w:hAnsi="Times New Roman"/>
          <w:color w:val="3B2D36"/>
          <w:sz w:val="24"/>
          <w:szCs w:val="24"/>
        </w:rPr>
        <w:br/>
        <w:t>- перечисление Федеральным казначейством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r w:rsidRPr="00341C60">
        <w:rPr>
          <w:rFonts w:ascii="Times New Roman" w:hAnsi="Times New Roman"/>
          <w:color w:val="3B2D36"/>
          <w:sz w:val="24"/>
          <w:szCs w:val="24"/>
        </w:rPr>
        <w:br/>
        <w:t>23.2. Исполнение бюджета по расходам осуществляется в порядке, установленном финансовым органом  Лужского муниципального района Ленинградской области, с соблюдением требований Бюджетного кодекса.</w:t>
      </w:r>
      <w:r w:rsidRPr="00341C60">
        <w:rPr>
          <w:rFonts w:ascii="Times New Roman" w:hAnsi="Times New Roman"/>
          <w:color w:val="3B2D36"/>
          <w:sz w:val="24"/>
          <w:szCs w:val="24"/>
        </w:rPr>
        <w:br/>
        <w:t>23.3. Исполнение бюджета по расходам предусматривает:</w:t>
      </w:r>
      <w:r w:rsidRPr="00341C60">
        <w:rPr>
          <w:rFonts w:ascii="Times New Roman" w:hAnsi="Times New Roman"/>
          <w:color w:val="3B2D36"/>
          <w:sz w:val="24"/>
          <w:szCs w:val="24"/>
        </w:rPr>
        <w:br/>
        <w:t>- принятие бюджетных обязательств;</w:t>
      </w:r>
      <w:r w:rsidRPr="00341C60">
        <w:rPr>
          <w:rFonts w:ascii="Times New Roman" w:hAnsi="Times New Roman"/>
          <w:color w:val="3B2D36"/>
          <w:sz w:val="24"/>
          <w:szCs w:val="24"/>
        </w:rPr>
        <w:br/>
        <w:t>- подтверждение денежных обязательств;</w:t>
      </w:r>
      <w:r w:rsidRPr="00341C60">
        <w:rPr>
          <w:rFonts w:ascii="Times New Roman" w:hAnsi="Times New Roman"/>
          <w:color w:val="3B2D36"/>
          <w:sz w:val="24"/>
          <w:szCs w:val="24"/>
        </w:rPr>
        <w:br/>
        <w:t>- санкционирование оплаты денежных обязательств;</w:t>
      </w:r>
      <w:r w:rsidRPr="00341C60">
        <w:rPr>
          <w:rFonts w:ascii="Times New Roman" w:hAnsi="Times New Roman"/>
          <w:color w:val="3B2D36"/>
          <w:sz w:val="24"/>
          <w:szCs w:val="24"/>
        </w:rPr>
        <w:br/>
        <w:t>- подтверждение исполнения денежных обязательств.</w:t>
      </w:r>
      <w:r w:rsidRPr="00341C60">
        <w:rPr>
          <w:rFonts w:ascii="Times New Roman" w:hAnsi="Times New Roman"/>
          <w:color w:val="3B2D36"/>
          <w:sz w:val="24"/>
          <w:szCs w:val="24"/>
        </w:rPr>
        <w:br/>
        <w:t>23.4. Получатель бюджетных средств принимает бюджетные обязательства в пределах доведенных до него лимитов бюджетных обязательств.</w:t>
      </w:r>
      <w:r w:rsidRPr="00341C60">
        <w:rPr>
          <w:rFonts w:ascii="Times New Roman" w:hAnsi="Times New Roman"/>
          <w:color w:val="3B2D36"/>
          <w:sz w:val="24"/>
          <w:szCs w:val="24"/>
        </w:rPr>
        <w:b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Pr="00341C60">
        <w:rPr>
          <w:rFonts w:ascii="Times New Roman" w:hAnsi="Times New Roman"/>
          <w:color w:val="3B2D36"/>
          <w:sz w:val="24"/>
          <w:szCs w:val="24"/>
        </w:rPr>
        <w:b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r w:rsidRPr="00341C60">
        <w:rPr>
          <w:rFonts w:ascii="Times New Roman" w:hAnsi="Times New Roman"/>
          <w:color w:val="3B2D36"/>
          <w:sz w:val="24"/>
          <w:szCs w:val="24"/>
        </w:rPr>
        <w:br/>
        <w:t>23.5.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Ретюнского сельского поселения в соответствии с Бюджетным кодексом.</w:t>
      </w:r>
      <w:r w:rsidRPr="00341C60">
        <w:rPr>
          <w:rFonts w:ascii="Times New Roman" w:hAnsi="Times New Roman"/>
          <w:color w:val="3B2D36"/>
          <w:sz w:val="24"/>
          <w:szCs w:val="24"/>
        </w:rPr>
        <w:b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sidRPr="00341C60">
        <w:rPr>
          <w:rFonts w:ascii="Times New Roman" w:hAnsi="Times New Roman"/>
          <w:color w:val="3B2D36"/>
          <w:sz w:val="24"/>
          <w:szCs w:val="24"/>
        </w:rPr>
        <w:b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r w:rsidRPr="00341C60">
        <w:rPr>
          <w:rFonts w:ascii="Times New Roman" w:hAnsi="Times New Roman"/>
          <w:color w:val="3B2D36"/>
          <w:sz w:val="24"/>
          <w:szCs w:val="24"/>
        </w:rPr>
        <w:br/>
        <w:t>23.6.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r w:rsidRPr="00341C60">
        <w:rPr>
          <w:rFonts w:ascii="Times New Roman" w:hAnsi="Times New Roman"/>
          <w:color w:val="3B2D36"/>
          <w:sz w:val="24"/>
          <w:szCs w:val="24"/>
        </w:rPr>
        <w:br/>
        <w:t>23.7. Исполнение бюджета Ретюнского сельского поселения по источникам финансирования дефицита бюджета Ретюнского сельского поселения осуществляется главным администратором источников финансирования дефицита бюджета в соответствии со сводной бюджетной росписью в соответствии с положениями Бюджетного кодекса.</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24. Бюджетная роспись главных распорядителей (распорядителей) бюджетных средств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24.1.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r w:rsidRPr="00341C60">
        <w:rPr>
          <w:rFonts w:ascii="Times New Roman" w:hAnsi="Times New Roman"/>
          <w:color w:val="3B2D36"/>
          <w:sz w:val="24"/>
          <w:szCs w:val="24"/>
        </w:rPr>
        <w:b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муниципального образования, и утвержденными финансовым органом лимитами бюджетных обязательств.</w:t>
      </w:r>
      <w:r w:rsidRPr="00341C60">
        <w:rPr>
          <w:rFonts w:ascii="Times New Roman" w:hAnsi="Times New Roman"/>
          <w:color w:val="3B2D36"/>
          <w:sz w:val="24"/>
          <w:szCs w:val="24"/>
        </w:rPr>
        <w:b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r w:rsidRPr="00341C60">
        <w:rPr>
          <w:rFonts w:ascii="Times New Roman" w:hAnsi="Times New Roman"/>
          <w:color w:val="3B2D36"/>
          <w:sz w:val="24"/>
          <w:szCs w:val="24"/>
        </w:rPr>
        <w:br/>
        <w:t>24.2. Утверждение бюджетной росписи и внесение изменений в нее осуществляются главным распорядителем (распорядителем) бюджетных средств.</w:t>
      </w:r>
      <w:r w:rsidRPr="00341C60">
        <w:rPr>
          <w:rFonts w:ascii="Times New Roman" w:hAnsi="Times New Roman"/>
          <w:color w:val="3B2D36"/>
          <w:sz w:val="24"/>
          <w:szCs w:val="24"/>
        </w:rPr>
        <w:b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r w:rsidRPr="00341C60">
        <w:rPr>
          <w:rFonts w:ascii="Times New Roman" w:hAnsi="Times New Roman"/>
          <w:color w:val="3B2D36"/>
          <w:sz w:val="24"/>
          <w:szCs w:val="24"/>
        </w:rPr>
        <w:br/>
        <w:t>24.3.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r w:rsidRPr="00341C60">
        <w:rPr>
          <w:rFonts w:ascii="Times New Roman" w:hAnsi="Times New Roman"/>
          <w:color w:val="3B2D36"/>
          <w:sz w:val="24"/>
          <w:szCs w:val="24"/>
        </w:rPr>
        <w:br/>
        <w:t>24.4.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муниципального образования не допускается.</w:t>
      </w:r>
      <w:r w:rsidRPr="00341C60">
        <w:rPr>
          <w:rFonts w:ascii="Times New Roman" w:hAnsi="Times New Roman"/>
          <w:color w:val="3B2D36"/>
          <w:sz w:val="24"/>
          <w:szCs w:val="24"/>
        </w:rPr>
        <w:b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25. Исполнение бюджета по источникам финансирования дефицита бюджета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25.1. Исполнение бюджета муниципального образования по источникам финансирования дефицита бюджета муниципального образования осуществляется главными администраторами, администраторами источников финансирования дефицита бюджета муниципального образования в соответствии со сводной бюджетной росписью муниципального образования , за исключением операций по управлению остатками средств на едином счете бюджета муниципального образования , в порядке, установленном финансовым органом в соответствии с положениями Бюджетного кодекса.</w:t>
      </w:r>
      <w:r w:rsidRPr="00341C60">
        <w:rPr>
          <w:rFonts w:ascii="Times New Roman" w:hAnsi="Times New Roman"/>
          <w:color w:val="3B2D36"/>
          <w:sz w:val="24"/>
          <w:szCs w:val="24"/>
        </w:rPr>
        <w:br/>
        <w:t>25.2. Санкционирование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осуществляется в порядке, установленном финансовым органом.</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 </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br/>
        <w:t>Статья 26. Лицевые счета для учета операций по исполнению бюджета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26.1. Учет операций по исполнению бюджета муниципального образования ,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r w:rsidRPr="00341C60">
        <w:rPr>
          <w:rFonts w:ascii="Times New Roman" w:hAnsi="Times New Roman"/>
          <w:color w:val="3B2D36"/>
          <w:sz w:val="24"/>
          <w:szCs w:val="24"/>
        </w:rPr>
        <w:br/>
        <w:t>26.2. Лицевые счета, открываемые в Федеральном казначействе, открываются и ведутся в порядке, установленном Федеральным казначейством.</w:t>
      </w:r>
      <w:r w:rsidRPr="00341C60">
        <w:rPr>
          <w:rFonts w:ascii="Times New Roman" w:hAnsi="Times New Roman"/>
          <w:color w:val="3B2D36"/>
          <w:sz w:val="24"/>
          <w:szCs w:val="24"/>
        </w:rPr>
        <w:br/>
        <w:t>26.3. Лицевые счета, открываемые в финансовом органе, открываются и ведутся в порядке, установленном финансовым органом.</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27. Бюджетная смета в Ретюнском сельском поселении</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27.1.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r w:rsidRPr="00341C60">
        <w:rPr>
          <w:rFonts w:ascii="Times New Roman" w:hAnsi="Times New Roman"/>
          <w:color w:val="3B2D36"/>
          <w:sz w:val="24"/>
          <w:szCs w:val="24"/>
        </w:rPr>
        <w:b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Pr="00341C60">
        <w:rPr>
          <w:rFonts w:ascii="Times New Roman" w:hAnsi="Times New Roman"/>
          <w:color w:val="3B2D36"/>
          <w:sz w:val="24"/>
          <w:szCs w:val="24"/>
        </w:rPr>
        <w:br/>
        <w:t>27.2.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r w:rsidRPr="00341C60">
        <w:rPr>
          <w:rFonts w:ascii="Times New Roman" w:hAnsi="Times New Roman"/>
          <w:color w:val="3B2D36"/>
          <w:sz w:val="24"/>
          <w:szCs w:val="24"/>
        </w:rPr>
        <w:b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r w:rsidRPr="00341C60">
        <w:rPr>
          <w:rFonts w:ascii="Times New Roman" w:hAnsi="Times New Roman"/>
          <w:color w:val="3B2D36"/>
          <w:sz w:val="24"/>
          <w:szCs w:val="24"/>
        </w:rPr>
        <w:b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28. Завершение текущего финансового года</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 xml:space="preserve">28.1. Операции исполнению бюджета завершаются 31 декабря за исключением операций, указанных в пункте 28.2. </w:t>
      </w:r>
      <w:r w:rsidRPr="00341C60">
        <w:rPr>
          <w:rFonts w:ascii="Times New Roman" w:hAnsi="Times New Roman"/>
          <w:color w:val="3B2D36"/>
          <w:sz w:val="24"/>
          <w:szCs w:val="24"/>
        </w:rPr>
        <w:br/>
        <w:t>Завершение операций по исполнению бюджета в текущем финансовом году осуществляется в порядке, установленном финансовым органом  Лужского муниципального района Ленинградской области.</w:t>
      </w:r>
      <w:r w:rsidRPr="00341C60">
        <w:rPr>
          <w:rFonts w:ascii="Times New Roman" w:hAnsi="Times New Roman"/>
          <w:color w:val="3B2D36"/>
          <w:sz w:val="24"/>
          <w:szCs w:val="24"/>
        </w:rPr>
        <w:br/>
        <w:t>28.2.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муниципального образования отчетного финансового года.</w:t>
      </w:r>
      <w:r w:rsidRPr="00341C60">
        <w:rPr>
          <w:rFonts w:ascii="Times New Roman" w:hAnsi="Times New Roman"/>
          <w:color w:val="3B2D36"/>
          <w:sz w:val="24"/>
          <w:szCs w:val="24"/>
        </w:rPr>
        <w:br/>
        <w:t>28.3.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sidRPr="00341C60">
        <w:rPr>
          <w:rFonts w:ascii="Times New Roman" w:hAnsi="Times New Roman"/>
          <w:color w:val="3B2D36"/>
          <w:sz w:val="24"/>
          <w:szCs w:val="24"/>
        </w:rPr>
        <w:br/>
        <w:t>28.4. Финансовый орган  Лужского муниципального района Ленинградской области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341C60">
        <w:rPr>
          <w:rFonts w:ascii="Times New Roman" w:hAnsi="Times New Roman"/>
          <w:color w:val="3B2D36"/>
          <w:sz w:val="24"/>
          <w:szCs w:val="24"/>
        </w:rPr>
        <w:br/>
        <w:t>28.5.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Pr="00341C60">
        <w:rPr>
          <w:rFonts w:ascii="Times New Roman" w:hAnsi="Times New Roman"/>
          <w:color w:val="3B2D36"/>
          <w:sz w:val="24"/>
          <w:szCs w:val="24"/>
        </w:rPr>
        <w:br/>
        <w:t>28.6.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Pr="00341C60">
        <w:rPr>
          <w:rFonts w:ascii="Times New Roman" w:hAnsi="Times New Roman"/>
          <w:color w:val="3B2D36"/>
          <w:sz w:val="24"/>
          <w:szCs w:val="24"/>
        </w:rPr>
        <w:b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определенном соответствующим финансовым органом с соблюдением общих требований, установленных Министерством финансов Российской Федерации.</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Раздел V. Исполнение судебных актов по обращению взыскания на средства бюджета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29. Общие положения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29.1. Исполнение судебных актов по обращению взыскания на средства бюджета муниципального образования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r w:rsidRPr="00341C60">
        <w:rPr>
          <w:rFonts w:ascii="Times New Roman" w:hAnsi="Times New Roman"/>
          <w:color w:val="3B2D36"/>
          <w:sz w:val="24"/>
          <w:szCs w:val="24"/>
        </w:rPr>
        <w:br/>
        <w:t>29.2.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Бюджетного кодекса), на который должны быть перечислены средства, подлежащие взысканию.</w:t>
      </w:r>
      <w:r w:rsidRPr="00341C60">
        <w:rPr>
          <w:rFonts w:ascii="Times New Roman" w:hAnsi="Times New Roman"/>
          <w:color w:val="3B2D36"/>
          <w:sz w:val="24"/>
          <w:szCs w:val="24"/>
        </w:rPr>
        <w:b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r w:rsidRPr="00341C60">
        <w:rPr>
          <w:rFonts w:ascii="Times New Roman" w:hAnsi="Times New Roman"/>
          <w:color w:val="3B2D36"/>
          <w:sz w:val="24"/>
          <w:szCs w:val="24"/>
        </w:rPr>
        <w:br/>
        <w:t>Дубликат исполнительного листа направляется на исполнение вместе с копией определения суда о его выдаче.</w:t>
      </w:r>
      <w:r w:rsidRPr="00341C60">
        <w:rPr>
          <w:rFonts w:ascii="Times New Roman" w:hAnsi="Times New Roman"/>
          <w:color w:val="3B2D36"/>
          <w:sz w:val="24"/>
          <w:szCs w:val="24"/>
        </w:rPr>
        <w:b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r w:rsidRPr="00341C60">
        <w:rPr>
          <w:rFonts w:ascii="Times New Roman" w:hAnsi="Times New Roman"/>
          <w:color w:val="3B2D36"/>
          <w:sz w:val="24"/>
          <w:szCs w:val="24"/>
        </w:rPr>
        <w:br/>
        <w:t>29.3. Основанием для возврата взыскателю документов, поступивших на исполнение, является:</w:t>
      </w:r>
      <w:r w:rsidRPr="00341C60">
        <w:rPr>
          <w:rFonts w:ascii="Times New Roman" w:hAnsi="Times New Roman"/>
          <w:color w:val="3B2D36"/>
          <w:sz w:val="24"/>
          <w:szCs w:val="24"/>
        </w:rPr>
        <w:br/>
        <w:t>непредставление какого-либо документа, указанного в пункте 29.2 настоящей статьи;</w:t>
      </w:r>
      <w:r w:rsidRPr="00341C60">
        <w:rPr>
          <w:rFonts w:ascii="Times New Roman" w:hAnsi="Times New Roman"/>
          <w:color w:val="3B2D36"/>
          <w:sz w:val="24"/>
          <w:szCs w:val="24"/>
        </w:rPr>
        <w:br/>
        <w:t>несоответствие документов, указанных в пунктах 29.1 и 29.2 настоящей статьи, требованиям, установленным Гражданским процессуальным кодексом Российской Федерации, Арбитражным процессуальным кодексом Российской Федерации и законодательством Российской Федерации об исполнительном производстве;</w:t>
      </w:r>
      <w:r w:rsidRPr="00341C60">
        <w:rPr>
          <w:rFonts w:ascii="Times New Roman" w:hAnsi="Times New Roman"/>
          <w:color w:val="3B2D36"/>
          <w:sz w:val="24"/>
          <w:szCs w:val="24"/>
        </w:rPr>
        <w:br/>
        <w:t>предоставление документов, указанных в пунктах 29.1 и 29.2 настоящей статьи, в орган финансовый орган, в котором не открыт лицевой счет должника;</w:t>
      </w:r>
      <w:r w:rsidRPr="00341C60">
        <w:rPr>
          <w:rFonts w:ascii="Times New Roman" w:hAnsi="Times New Roman"/>
          <w:color w:val="3B2D36"/>
          <w:sz w:val="24"/>
          <w:szCs w:val="24"/>
        </w:rPr>
        <w:br/>
        <w:t>нарушение установленного законодательством Российской Федерации срока предъявления исполнительного документа к исполнению;</w:t>
      </w:r>
      <w:r w:rsidRPr="00341C60">
        <w:rPr>
          <w:rFonts w:ascii="Times New Roman" w:hAnsi="Times New Roman"/>
          <w:color w:val="3B2D36"/>
          <w:sz w:val="24"/>
          <w:szCs w:val="24"/>
        </w:rPr>
        <w:br/>
        <w:t>представление взыскателем заявления об отзыве исполнительного документа.</w:t>
      </w:r>
      <w:r w:rsidRPr="00341C60">
        <w:rPr>
          <w:rFonts w:ascii="Times New Roman" w:hAnsi="Times New Roman"/>
          <w:color w:val="3B2D36"/>
          <w:sz w:val="24"/>
          <w:szCs w:val="24"/>
        </w:rPr>
        <w:br/>
        <w:t>29.3.1. Основанием для возврата в суд исполнительных документов, поступивших на исполнение, является:</w:t>
      </w:r>
      <w:r w:rsidRPr="00341C60">
        <w:rPr>
          <w:rFonts w:ascii="Times New Roman" w:hAnsi="Times New Roman"/>
          <w:color w:val="3B2D36"/>
          <w:sz w:val="24"/>
          <w:szCs w:val="24"/>
        </w:rPr>
        <w:br/>
        <w:t>представление судом заявления (либо судебного акта) об отзыве исполнительного документа;</w:t>
      </w:r>
      <w:r w:rsidRPr="00341C60">
        <w:rPr>
          <w:rFonts w:ascii="Times New Roman" w:hAnsi="Times New Roman"/>
          <w:color w:val="3B2D36"/>
          <w:sz w:val="24"/>
          <w:szCs w:val="24"/>
        </w:rPr>
        <w:br/>
        <w:t>представление должником, либо взыскателем, либо судом документа, отменяющего судебный акт, подлежащий исполнению;</w:t>
      </w:r>
      <w:r w:rsidRPr="00341C60">
        <w:rPr>
          <w:rFonts w:ascii="Times New Roman" w:hAnsi="Times New Roman"/>
          <w:color w:val="3B2D36"/>
          <w:sz w:val="24"/>
          <w:szCs w:val="24"/>
        </w:rPr>
        <w:br/>
        <w:t>невозможность осуществить возврат документов, поступивших на исполнение, взыскателю.</w:t>
      </w:r>
      <w:r w:rsidRPr="00341C60">
        <w:rPr>
          <w:rFonts w:ascii="Times New Roman" w:hAnsi="Times New Roman"/>
          <w:color w:val="3B2D36"/>
          <w:sz w:val="24"/>
          <w:szCs w:val="24"/>
        </w:rPr>
        <w:br/>
        <w:t>В случае возврата в суд исполнительных документов по указанным в абзацах втором и третьем настоящего пункта основаниям взыскателю направляется уведомление с приложением всех поступивших от него документов.</w:t>
      </w:r>
      <w:r w:rsidRPr="00341C60">
        <w:rPr>
          <w:rFonts w:ascii="Times New Roman" w:hAnsi="Times New Roman"/>
          <w:color w:val="3B2D36"/>
          <w:sz w:val="24"/>
          <w:szCs w:val="24"/>
        </w:rPr>
        <w:br/>
        <w:t>29.3.2.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r w:rsidRPr="00341C60">
        <w:rPr>
          <w:rFonts w:ascii="Times New Roman" w:hAnsi="Times New Roman"/>
          <w:color w:val="3B2D36"/>
          <w:sz w:val="24"/>
          <w:szCs w:val="24"/>
        </w:rPr>
        <w:br/>
        <w:t>29.4.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r w:rsidRPr="00341C60">
        <w:rPr>
          <w:rFonts w:ascii="Times New Roman" w:hAnsi="Times New Roman"/>
          <w:color w:val="3B2D36"/>
          <w:sz w:val="24"/>
          <w:szCs w:val="24"/>
        </w:rPr>
        <w:br/>
        <w:t>29.5.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30.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30.1. Для исполнения судебных актов по искам к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 исполнения в финансовый орган.</w:t>
      </w:r>
      <w:r w:rsidRPr="00341C60">
        <w:rPr>
          <w:rFonts w:ascii="Times New Roman" w:hAnsi="Times New Roman"/>
          <w:color w:val="3B2D36"/>
          <w:sz w:val="24"/>
          <w:szCs w:val="24"/>
        </w:rPr>
        <w:br/>
        <w:t>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Бюджетного кодекса, обязан направить в финансовый орган информацию о результатах рассмотрения дела в суде в течение 10 дней после вынесения (принятия) судебного акта в окончательной форме.</w:t>
      </w:r>
      <w:r w:rsidRPr="00341C60">
        <w:rPr>
          <w:rFonts w:ascii="Times New Roman" w:hAnsi="Times New Roman"/>
          <w:color w:val="3B2D36"/>
          <w:sz w:val="24"/>
          <w:szCs w:val="24"/>
        </w:rPr>
        <w:b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о наличии оснований для обжалования судебного акта.</w:t>
      </w:r>
      <w:r w:rsidRPr="00341C60">
        <w:rPr>
          <w:rFonts w:ascii="Times New Roman" w:hAnsi="Times New Roman"/>
          <w:color w:val="3B2D36"/>
          <w:sz w:val="24"/>
          <w:szCs w:val="24"/>
        </w:rPr>
        <w:b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информацию о результатах обжалования не позднее одного месяца со дня вступления судебного акта в законную силу.</w:t>
      </w:r>
      <w:r w:rsidRPr="00341C60">
        <w:rPr>
          <w:rFonts w:ascii="Times New Roman" w:hAnsi="Times New Roman"/>
          <w:color w:val="3B2D36"/>
          <w:sz w:val="24"/>
          <w:szCs w:val="24"/>
        </w:rPr>
        <w:br/>
        <w:t>30.2. Исполнение судебных актов осуществляется за счет ассигнований, предусмотренных на эти цели решением о бюджете муниципального образования. При исполнении судебных актов в объемах, превышающих ассигнования, утвержденные решением о бюджете муниципального образования на эти цели, вносятся соответствующие изменения в сводную бюджетную роспись муниципального образования.</w:t>
      </w:r>
      <w:r w:rsidRPr="00341C60">
        <w:rPr>
          <w:rFonts w:ascii="Times New Roman" w:hAnsi="Times New Roman"/>
          <w:color w:val="3B2D36"/>
          <w:sz w:val="24"/>
          <w:szCs w:val="24"/>
        </w:rPr>
        <w:br/>
        <w:t>30.2. Исполнение судебных актов производится в течение трех месяцев со дня поступления исполнительных документов на исполнение.</w:t>
      </w:r>
      <w:r w:rsidRPr="00341C60">
        <w:rPr>
          <w:rFonts w:ascii="Times New Roman" w:hAnsi="Times New Roman"/>
          <w:color w:val="3B2D36"/>
          <w:sz w:val="24"/>
          <w:szCs w:val="24"/>
        </w:rPr>
        <w:br/>
        <w:t>Исполнение судебных актов может быть приостановлено в соответствии с законодательством Российской Федерации.</w:t>
      </w:r>
      <w:r w:rsidRPr="00341C60">
        <w:rPr>
          <w:rFonts w:ascii="Times New Roman" w:hAnsi="Times New Roman"/>
          <w:color w:val="3B2D36"/>
          <w:sz w:val="24"/>
          <w:szCs w:val="24"/>
        </w:rPr>
        <w:br/>
        <w:t>30.3. Финансовый орган ведет учет и осуществляет хранение исполнительных документов и иных документов, связанных с их исполнением.</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31. Исполнение судебных актов, предусматривающих обращение взыскания на средства бюджета муниципального образования по денежным обязательствам муниципальных казенных учреждений</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31.1.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Бюджетного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бюджета муниципального образования лицевых счетов для учета операций по исполнению расходов бюджета муниципального образования.</w:t>
      </w:r>
      <w:r w:rsidRPr="00341C60">
        <w:rPr>
          <w:rFonts w:ascii="Times New Roman" w:hAnsi="Times New Roman"/>
          <w:color w:val="3B2D36"/>
          <w:sz w:val="24"/>
          <w:szCs w:val="24"/>
        </w:rPr>
        <w:br/>
        <w:t>31.2.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r w:rsidRPr="00341C60">
        <w:rPr>
          <w:rFonts w:ascii="Times New Roman" w:hAnsi="Times New Roman"/>
          <w:color w:val="3B2D36"/>
          <w:sz w:val="24"/>
          <w:szCs w:val="24"/>
        </w:rPr>
        <w:br/>
        <w:t>При наличии оснований, указанных в пунктах 3 и 4 статьи 242.1 Бюджетного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r w:rsidRPr="00341C60">
        <w:rPr>
          <w:rFonts w:ascii="Times New Roman" w:hAnsi="Times New Roman"/>
          <w:color w:val="3B2D36"/>
          <w:sz w:val="24"/>
          <w:szCs w:val="24"/>
        </w:rPr>
        <w:br/>
        <w:t>31.3.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муниципального образования по исполнению исполнительного документа применительно к бюджетной классификации Российской Федерации текущего финансового года.</w:t>
      </w:r>
      <w:r w:rsidRPr="00341C60">
        <w:rPr>
          <w:rFonts w:ascii="Times New Roman" w:hAnsi="Times New Roman"/>
          <w:color w:val="3B2D36"/>
          <w:sz w:val="24"/>
          <w:szCs w:val="24"/>
        </w:rPr>
        <w:b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r w:rsidRPr="00341C60">
        <w:rPr>
          <w:rFonts w:ascii="Times New Roman" w:hAnsi="Times New Roman"/>
          <w:color w:val="3B2D36"/>
          <w:sz w:val="24"/>
          <w:szCs w:val="24"/>
        </w:rPr>
        <w:br/>
        <w:t>Для исполнения исполнительного документа за счет средств бюджета муниципального образования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муниципального образования, по соответствующим кодам бюджетной классификации Российской Федерации.</w:t>
      </w:r>
      <w:r w:rsidRPr="00341C60">
        <w:rPr>
          <w:rFonts w:ascii="Times New Roman" w:hAnsi="Times New Roman"/>
          <w:color w:val="3B2D36"/>
          <w:sz w:val="24"/>
          <w:szCs w:val="24"/>
        </w:rPr>
        <w:b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r w:rsidRPr="00341C60">
        <w:rPr>
          <w:rFonts w:ascii="Times New Roman" w:hAnsi="Times New Roman"/>
          <w:color w:val="3B2D36"/>
          <w:sz w:val="24"/>
          <w:szCs w:val="24"/>
        </w:rPr>
        <w:br/>
        <w:t>31.4.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бюджета муниципального образования,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финансовый орган, осуществляющий открытие и ведение лицевых счетов муниципальных казенных учреждений.</w:t>
      </w:r>
      <w:r w:rsidRPr="00341C60">
        <w:rPr>
          <w:rFonts w:ascii="Times New Roman" w:hAnsi="Times New Roman"/>
          <w:color w:val="3B2D36"/>
          <w:sz w:val="24"/>
          <w:szCs w:val="24"/>
        </w:rPr>
        <w:br/>
        <w:t>31.5. Орган местного самоуправления, осуществляющий бюджетные полномочия главного распорядителя (распорядителя) средств бюджета муниципального образования,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r w:rsidRPr="00341C60">
        <w:rPr>
          <w:rFonts w:ascii="Times New Roman" w:hAnsi="Times New Roman"/>
          <w:color w:val="3B2D36"/>
          <w:sz w:val="24"/>
          <w:szCs w:val="24"/>
        </w:rPr>
        <w:br/>
        <w:t>31.6.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31.3 настоящей статьи.</w:t>
      </w:r>
      <w:r w:rsidRPr="00341C60">
        <w:rPr>
          <w:rFonts w:ascii="Times New Roman" w:hAnsi="Times New Roman"/>
          <w:color w:val="3B2D36"/>
          <w:sz w:val="24"/>
          <w:szCs w:val="24"/>
        </w:rPr>
        <w:b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r w:rsidRPr="00341C60">
        <w:rPr>
          <w:rFonts w:ascii="Times New Roman" w:hAnsi="Times New Roman"/>
          <w:color w:val="3B2D36"/>
          <w:sz w:val="24"/>
          <w:szCs w:val="24"/>
        </w:rPr>
        <w:br/>
        <w:t>31.7.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31.3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r w:rsidRPr="00341C60">
        <w:rPr>
          <w:rFonts w:ascii="Times New Roman" w:hAnsi="Times New Roman"/>
          <w:color w:val="3B2D36"/>
          <w:sz w:val="24"/>
          <w:szCs w:val="24"/>
        </w:rPr>
        <w:b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r w:rsidRPr="00341C60">
        <w:rPr>
          <w:rFonts w:ascii="Times New Roman" w:hAnsi="Times New Roman"/>
          <w:color w:val="3B2D36"/>
          <w:sz w:val="24"/>
          <w:szCs w:val="24"/>
        </w:rPr>
        <w:b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финансовый орган в течение 10 дней информирует об этом взыскателя.</w:t>
      </w:r>
      <w:r w:rsidRPr="00341C60">
        <w:rPr>
          <w:rFonts w:ascii="Times New Roman" w:hAnsi="Times New Roman"/>
          <w:color w:val="3B2D36"/>
          <w:sz w:val="24"/>
          <w:szCs w:val="24"/>
        </w:rPr>
        <w:br/>
        <w:t>31.8.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данный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r w:rsidRPr="00341C60">
        <w:rPr>
          <w:rFonts w:ascii="Times New Roman" w:hAnsi="Times New Roman"/>
          <w:color w:val="3B2D36"/>
          <w:sz w:val="24"/>
          <w:szCs w:val="24"/>
        </w:rPr>
        <w:b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r w:rsidRPr="00341C60">
        <w:rPr>
          <w:rFonts w:ascii="Times New Roman" w:hAnsi="Times New Roman"/>
          <w:color w:val="3B2D36"/>
          <w:sz w:val="24"/>
          <w:szCs w:val="24"/>
        </w:rPr>
        <w:b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r w:rsidRPr="00341C60">
        <w:rPr>
          <w:rFonts w:ascii="Times New Roman" w:hAnsi="Times New Roman"/>
          <w:color w:val="3B2D36"/>
          <w:sz w:val="24"/>
          <w:szCs w:val="24"/>
        </w:rPr>
        <w:br/>
        <w:t>31.9.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бюджета муниципального образования,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муниципального образования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бюджета муниципального образования, направляется в орган по месту открытия главному распорядителю средств бюджета муниципального образования лицевого счета как получателю средств бюджета муниципального образования для исполнения в порядке, установленном Бюджетным кодексом.</w:t>
      </w:r>
      <w:r w:rsidRPr="00341C60">
        <w:rPr>
          <w:rFonts w:ascii="Times New Roman" w:hAnsi="Times New Roman"/>
          <w:color w:val="3B2D36"/>
          <w:sz w:val="24"/>
          <w:szCs w:val="24"/>
        </w:rPr>
        <w:br/>
        <w:t>31.10.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r w:rsidRPr="00341C60">
        <w:rPr>
          <w:rFonts w:ascii="Times New Roman" w:hAnsi="Times New Roman"/>
          <w:color w:val="3B2D36"/>
          <w:sz w:val="24"/>
          <w:szCs w:val="24"/>
        </w:rPr>
        <w:br/>
        <w:t>31.11.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r w:rsidRPr="00341C60">
        <w:rPr>
          <w:rFonts w:ascii="Times New Roman" w:hAnsi="Times New Roman"/>
          <w:color w:val="3B2D36"/>
          <w:sz w:val="24"/>
          <w:szCs w:val="24"/>
        </w:rPr>
        <w:br/>
        <w:t>31.12.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Раздел VI. Составление, внешняя проверка, рассмотрение и утверждение бюджетной отчетности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32. Составление бюджетной отчетности</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32.1. Администрация Ретюнского сельского поселения организует и обеспечивает проведение работы по подготовке и представлению бюджетной отчетности об исполнении местного бюджета участниками бюджетного процесса.</w:t>
      </w:r>
      <w:r w:rsidRPr="00341C60">
        <w:rPr>
          <w:rFonts w:ascii="Times New Roman" w:hAnsi="Times New Roman"/>
          <w:color w:val="3B2D36"/>
          <w:sz w:val="24"/>
          <w:szCs w:val="24"/>
        </w:rPr>
        <w:br/>
        <w:t>32.2.Бюджетная отчетность включает:</w:t>
      </w:r>
      <w:r w:rsidRPr="00341C60">
        <w:rPr>
          <w:rFonts w:ascii="Times New Roman" w:hAnsi="Times New Roman"/>
          <w:color w:val="3B2D36"/>
          <w:sz w:val="24"/>
          <w:szCs w:val="24"/>
        </w:rPr>
        <w:br/>
        <w:t>-отчет об исполнении бюджета;</w:t>
      </w:r>
      <w:r w:rsidRPr="00341C60">
        <w:rPr>
          <w:rFonts w:ascii="Times New Roman" w:hAnsi="Times New Roman"/>
          <w:color w:val="3B2D36"/>
          <w:sz w:val="24"/>
          <w:szCs w:val="24"/>
        </w:rPr>
        <w:br/>
        <w:t>-баланс исполнения бюджета;</w:t>
      </w:r>
      <w:r w:rsidRPr="00341C60">
        <w:rPr>
          <w:rFonts w:ascii="Times New Roman" w:hAnsi="Times New Roman"/>
          <w:color w:val="3B2D36"/>
          <w:sz w:val="24"/>
          <w:szCs w:val="24"/>
        </w:rPr>
        <w:br/>
        <w:t>-отчет о финансовых результатах деятельности;</w:t>
      </w:r>
      <w:r w:rsidRPr="00341C60">
        <w:rPr>
          <w:rFonts w:ascii="Times New Roman" w:hAnsi="Times New Roman"/>
          <w:color w:val="3B2D36"/>
          <w:sz w:val="24"/>
          <w:szCs w:val="24"/>
        </w:rPr>
        <w:br/>
        <w:t>-отчет о движении денежных средств;</w:t>
      </w:r>
      <w:r w:rsidRPr="00341C60">
        <w:rPr>
          <w:rFonts w:ascii="Times New Roman" w:hAnsi="Times New Roman"/>
          <w:color w:val="3B2D36"/>
          <w:sz w:val="24"/>
          <w:szCs w:val="24"/>
        </w:rPr>
        <w:br/>
        <w:t>-пояснительную записку.</w:t>
      </w:r>
      <w:r w:rsidRPr="00341C60">
        <w:rPr>
          <w:rFonts w:ascii="Times New Roman" w:hAnsi="Times New Roman"/>
          <w:color w:val="3B2D36"/>
          <w:sz w:val="24"/>
          <w:szCs w:val="24"/>
        </w:rPr>
        <w:br/>
        <w:t xml:space="preserve">32.3. Бюджетная отчетность Ретюнского сельского поселения составляется администрацией Ретюнского сельского поселения. </w:t>
      </w:r>
      <w:r w:rsidRPr="00341C60">
        <w:rPr>
          <w:rFonts w:ascii="Times New Roman" w:hAnsi="Times New Roman"/>
          <w:color w:val="3B2D36"/>
          <w:sz w:val="24"/>
          <w:szCs w:val="24"/>
        </w:rPr>
        <w:br/>
        <w:t>32.4. Бюджетная отчетность является годовой. Отчет об исполнении бюджета является ежеквартальным.</w:t>
      </w:r>
      <w:r w:rsidRPr="00341C60">
        <w:rPr>
          <w:rFonts w:ascii="Times New Roman" w:hAnsi="Times New Roman"/>
          <w:color w:val="3B2D36"/>
          <w:sz w:val="24"/>
          <w:szCs w:val="24"/>
        </w:rPr>
        <w:br/>
        <w:t>32.5. Отчет об исполнении бюджета Ретюнского сельского поселения за первый квартал, полугодие и девять месяцев текущего финансового года утверждается администрацией Ретюнского сельского поселения и направляется в совет депутатов Дзержинского сельского поселения и созданный им орган внешнего муниципального финансового контроля, а в случае передачи полномочий – в Контрольно-счетную палату Лужского муниципального района Ленинградской области.</w:t>
      </w:r>
      <w:r w:rsidRPr="00341C60">
        <w:rPr>
          <w:rFonts w:ascii="Times New Roman" w:hAnsi="Times New Roman"/>
          <w:color w:val="3B2D36"/>
          <w:sz w:val="24"/>
          <w:szCs w:val="24"/>
        </w:rPr>
        <w:br/>
        <w:t>32.6. Годовой отчет об исполнении местного бюджета подлежит утверждению решением совета депутатов Ретюнского сельского поселения.</w:t>
      </w:r>
      <w:r w:rsidRPr="00341C60">
        <w:rPr>
          <w:rFonts w:ascii="Times New Roman" w:hAnsi="Times New Roman"/>
          <w:color w:val="3B2D36"/>
          <w:sz w:val="24"/>
          <w:szCs w:val="24"/>
        </w:rPr>
        <w:br/>
        <w:t>32.7. Отчеты об использовании бюджетных ассигнований муниципального дорожного фонда и резервного фонда администрации прилагаются к ежеквартальной и годовой отчетности об исполнении бюджета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33. Внешняя проверка годового отчета об исполнении бюджета, представление, рассмотрение и утверждение бюджетной отчетности Советом депутатов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33.1. Годовой отчет об исполнении местного бюджета до его рассмотрения в совете депутатов Ретюнского сельского поселения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w:t>
      </w:r>
      <w:r w:rsidRPr="00341C60">
        <w:rPr>
          <w:rFonts w:ascii="Times New Roman" w:hAnsi="Times New Roman"/>
          <w:color w:val="3B2D36"/>
          <w:sz w:val="24"/>
          <w:szCs w:val="24"/>
        </w:rPr>
        <w:br/>
        <w:t>33.2. Внешняя проверка годового отчета об исполнении бюджета Ретюнского сельского поселения осуществляется органом внешнего муниципального финансового контроля, а в случае передачи полномочий - Контрольно-счетной палатой Лужского муниципального района Ленинградской области, с соблюдением требований Бюджетного кодекса и с учетом особенностей, установленных федеральными законами.</w:t>
      </w:r>
      <w:r w:rsidRPr="00341C60">
        <w:rPr>
          <w:rFonts w:ascii="Times New Roman" w:hAnsi="Times New Roman"/>
          <w:color w:val="3B2D36"/>
          <w:sz w:val="24"/>
          <w:szCs w:val="24"/>
        </w:rPr>
        <w:br/>
        <w:t xml:space="preserve">33.3. Администрация Ретюнского сельского поселения представляет отчет об исполнении местного бюджета для подготовки заключения на него не позднее 1 апреля текущего финансового года. </w:t>
      </w:r>
      <w:r w:rsidRPr="00341C60">
        <w:rPr>
          <w:rFonts w:ascii="Times New Roman" w:hAnsi="Times New Roman"/>
          <w:color w:val="3B2D36"/>
          <w:sz w:val="24"/>
          <w:szCs w:val="24"/>
        </w:rPr>
        <w:br/>
        <w:t>33.4. Подготовка заключения на годовой отчет об исполнении бюджета производится в срок, не превышающий 1 месяц.</w:t>
      </w:r>
      <w:r w:rsidRPr="00341C60">
        <w:rPr>
          <w:rFonts w:ascii="Times New Roman" w:hAnsi="Times New Roman"/>
          <w:color w:val="3B2D36"/>
          <w:sz w:val="24"/>
          <w:szCs w:val="24"/>
        </w:rPr>
        <w:br/>
        <w:t>33.5. Орган внешнего муниципального финансового контроля, а в случае передачи полномочий - Контрольно-счетная палата Лужского муниципального района Ленинградской области, готовит заключение на отчет об исполнении бюджета с учетом данных внешней проверки годовой бюджетной отчетности главного администратора бюджетных средств.</w:t>
      </w:r>
      <w:r w:rsidRPr="00341C60">
        <w:rPr>
          <w:rFonts w:ascii="Times New Roman" w:hAnsi="Times New Roman"/>
          <w:color w:val="3B2D36"/>
          <w:sz w:val="24"/>
          <w:szCs w:val="24"/>
        </w:rPr>
        <w:br/>
        <w:t>33.6. Заключение на годовой отчет об исполнении местного бюджета представляется органом внешнего муниципального финансового а в случае передачи полномочий - Контрольно-счетная палата Лужского муниципального района Ленинградской области, в совет депутатов Ретюнского сельского поселения с одновременным направлением в администрацию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34. Представление, рассмотрение и утверждение годового отчета об исполнении местного бюджета советом депутатов Ретюнского сельского поселения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34.1. Годовой отчет об исполнении бюджета утверждается решением совета депутатов Ретюнского сельского поселения.</w:t>
      </w:r>
      <w:r w:rsidRPr="00341C60">
        <w:rPr>
          <w:rFonts w:ascii="Times New Roman" w:hAnsi="Times New Roman"/>
          <w:color w:val="3B2D36"/>
          <w:sz w:val="24"/>
          <w:szCs w:val="24"/>
        </w:rPr>
        <w:br/>
        <w:t>Годовой отчет об исполнении бюджета представляется администрацией Ретюнского сельского поселения в совет депутатов Ретюнского сельского поселения не позднее 1 мая текущего года.</w:t>
      </w:r>
      <w:r w:rsidRPr="00341C60">
        <w:rPr>
          <w:rFonts w:ascii="Times New Roman" w:hAnsi="Times New Roman"/>
          <w:color w:val="3B2D36"/>
          <w:sz w:val="24"/>
          <w:szCs w:val="24"/>
        </w:rPr>
        <w:br/>
        <w:t>При рассмотрении годового отчета об исполнении бюджета совет депутатов Ретюнского сельского поселения заслушивает доклад главы администрации или уполномоченного представителя администрации и содоклад руководителя органа муниципального финансового контроля.</w:t>
      </w:r>
      <w:r w:rsidRPr="00341C60">
        <w:rPr>
          <w:rFonts w:ascii="Times New Roman" w:hAnsi="Times New Roman"/>
          <w:color w:val="3B2D36"/>
          <w:sz w:val="24"/>
          <w:szCs w:val="24"/>
        </w:rPr>
        <w:br/>
        <w:t>34.2. Одновременно с годовым отчетом об исполнении бюджета Ретюнского сел</w:t>
      </w:r>
      <w:r>
        <w:rPr>
          <w:rFonts w:ascii="Times New Roman" w:hAnsi="Times New Roman"/>
          <w:color w:val="3B2D36"/>
          <w:sz w:val="24"/>
          <w:szCs w:val="24"/>
        </w:rPr>
        <w:t xml:space="preserve">ьского поселения </w:t>
      </w:r>
      <w:r w:rsidRPr="00341C60">
        <w:rPr>
          <w:rFonts w:ascii="Times New Roman" w:hAnsi="Times New Roman"/>
          <w:color w:val="3B2D36"/>
          <w:sz w:val="24"/>
          <w:szCs w:val="24"/>
        </w:rPr>
        <w:t>представляются:</w:t>
      </w:r>
      <w:r w:rsidRPr="00341C60">
        <w:rPr>
          <w:rFonts w:ascii="Times New Roman" w:hAnsi="Times New Roman"/>
          <w:color w:val="3B2D36"/>
          <w:sz w:val="24"/>
          <w:szCs w:val="24"/>
        </w:rPr>
        <w:br/>
        <w:t>1) проект решения совета депутатов Ретюнского сельского поселения Лужского муниципального района  об исполнении местного бюджета за отчетный финансовый год;</w:t>
      </w:r>
      <w:r w:rsidRPr="00341C60">
        <w:rPr>
          <w:rFonts w:ascii="Times New Roman" w:hAnsi="Times New Roman"/>
          <w:color w:val="3B2D36"/>
          <w:sz w:val="24"/>
          <w:szCs w:val="24"/>
        </w:rPr>
        <w:br/>
        <w:t>2) баланс исполнения местного бюджета;</w:t>
      </w:r>
      <w:r w:rsidRPr="00341C60">
        <w:rPr>
          <w:rFonts w:ascii="Times New Roman" w:hAnsi="Times New Roman"/>
          <w:color w:val="3B2D36"/>
          <w:sz w:val="24"/>
          <w:szCs w:val="24"/>
        </w:rPr>
        <w:br/>
        <w:t>3) отчет о финансовых результатах деятельности;</w:t>
      </w:r>
      <w:r w:rsidRPr="00341C60">
        <w:rPr>
          <w:rFonts w:ascii="Times New Roman" w:hAnsi="Times New Roman"/>
          <w:color w:val="3B2D36"/>
          <w:sz w:val="24"/>
          <w:szCs w:val="24"/>
        </w:rPr>
        <w:br/>
        <w:t>4) отчет о движении денежных средств;</w:t>
      </w:r>
      <w:r w:rsidRPr="00341C60">
        <w:rPr>
          <w:rFonts w:ascii="Times New Roman" w:hAnsi="Times New Roman"/>
          <w:color w:val="3B2D36"/>
          <w:sz w:val="24"/>
          <w:szCs w:val="24"/>
        </w:rPr>
        <w:br/>
        <w:t>5) пояснительная записка;</w:t>
      </w:r>
      <w:r w:rsidRPr="00341C60">
        <w:rPr>
          <w:rFonts w:ascii="Times New Roman" w:hAnsi="Times New Roman"/>
          <w:color w:val="3B2D36"/>
          <w:sz w:val="24"/>
          <w:szCs w:val="24"/>
        </w:rPr>
        <w:br/>
        <w:t>6) отчеты об использовании ассигнований муниципального дорожного фонда и резервного фонда администрации;</w:t>
      </w:r>
      <w:r w:rsidRPr="00341C60">
        <w:rPr>
          <w:rFonts w:ascii="Times New Roman" w:hAnsi="Times New Roman"/>
          <w:color w:val="3B2D36"/>
          <w:sz w:val="24"/>
          <w:szCs w:val="24"/>
        </w:rPr>
        <w:br/>
        <w:t>7) иная отчетность, предусмотренная бюджетным законодательством Российской Федерации, нормативными правовыми актами органов местного самоуправления</w:t>
      </w:r>
      <w:r w:rsidRPr="00341C60">
        <w:rPr>
          <w:rFonts w:ascii="Times New Roman" w:hAnsi="Times New Roman"/>
          <w:color w:val="3B2D36"/>
          <w:sz w:val="24"/>
          <w:szCs w:val="24"/>
        </w:rPr>
        <w:br/>
        <w:t>34.3. Отдельными приложениями к решению об исполнении бюджета за отчетный финансовый год утверждаются показатели:</w:t>
      </w:r>
      <w:r w:rsidRPr="00341C60">
        <w:rPr>
          <w:rFonts w:ascii="Times New Roman" w:hAnsi="Times New Roman"/>
          <w:color w:val="3B2D36"/>
          <w:sz w:val="24"/>
          <w:szCs w:val="24"/>
        </w:rPr>
        <w:br/>
        <w:t>- доходов бюджета по кодам классификации доходов бюджетов;</w:t>
      </w:r>
      <w:r w:rsidRPr="00341C60">
        <w:rPr>
          <w:rFonts w:ascii="Times New Roman" w:hAnsi="Times New Roman"/>
          <w:color w:val="3B2D36"/>
          <w:sz w:val="24"/>
          <w:szCs w:val="24"/>
        </w:rPr>
        <w:b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r w:rsidRPr="00341C60">
        <w:rPr>
          <w:rFonts w:ascii="Times New Roman" w:hAnsi="Times New Roman"/>
          <w:color w:val="3B2D36"/>
          <w:sz w:val="24"/>
          <w:szCs w:val="24"/>
        </w:rPr>
        <w:br/>
        <w:t>- расходов бюджета по ведомственной структуре расходов соответствующего бюджета;</w:t>
      </w:r>
      <w:r w:rsidRPr="00341C60">
        <w:rPr>
          <w:rFonts w:ascii="Times New Roman" w:hAnsi="Times New Roman"/>
          <w:color w:val="3B2D36"/>
          <w:sz w:val="24"/>
          <w:szCs w:val="24"/>
        </w:rPr>
        <w:br/>
        <w:t>- расходов бюджета по разделам и подразделам классификации расходов бюджетов;</w:t>
      </w:r>
      <w:r w:rsidRPr="00341C60">
        <w:rPr>
          <w:rFonts w:ascii="Times New Roman" w:hAnsi="Times New Roman"/>
          <w:color w:val="3B2D36"/>
          <w:sz w:val="24"/>
          <w:szCs w:val="24"/>
        </w:rPr>
        <w:br/>
        <w:t>- источников финансирования дефицита бюджета по кодам классификации источников финансирования дефицитов бюджетов;</w:t>
      </w:r>
      <w:r w:rsidRPr="00341C60">
        <w:rPr>
          <w:rFonts w:ascii="Times New Roman" w:hAnsi="Times New Roman"/>
          <w:color w:val="3B2D36"/>
          <w:sz w:val="24"/>
          <w:szCs w:val="24"/>
        </w:rPr>
        <w:b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r w:rsidRPr="00341C60">
        <w:rPr>
          <w:rFonts w:ascii="Times New Roman" w:hAnsi="Times New Roman"/>
          <w:color w:val="3B2D36"/>
          <w:sz w:val="24"/>
          <w:szCs w:val="24"/>
        </w:rPr>
        <w:br/>
        <w:t>34.4. По результатам рассмотрения годового отчета об исполнении бюджета Ретюнского сельского поселения совет депутатов Ретюнского сельского поселения утверждает либо отклоняет решение об исполнении бюджета Ретюнского сельского поселения.</w:t>
      </w:r>
      <w:r w:rsidRPr="00341C60">
        <w:rPr>
          <w:rFonts w:ascii="Times New Roman" w:hAnsi="Times New Roman"/>
          <w:color w:val="3B2D36"/>
          <w:sz w:val="24"/>
          <w:szCs w:val="24"/>
        </w:rPr>
        <w:br/>
        <w:t>В случае отклонения советом депутатов Ретюнского сельского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Pr="00341C60">
        <w:rPr>
          <w:rFonts w:ascii="Times New Roman" w:hAnsi="Times New Roman"/>
          <w:color w:val="3B2D36"/>
          <w:sz w:val="24"/>
          <w:szCs w:val="24"/>
        </w:rPr>
        <w:br/>
        <w:t>Рассмотрение повторно представленного проекта решения совета депутатов Ретюнского сельского поселения об исполнении бюджета производится советом депутатов Ретюнского сельского поселения в порядке, предусмотренном для первичного рассмотрения.</w:t>
      </w:r>
      <w:r w:rsidRPr="00341C60">
        <w:rPr>
          <w:rFonts w:ascii="Times New Roman" w:hAnsi="Times New Roman"/>
          <w:color w:val="3B2D36"/>
          <w:sz w:val="24"/>
          <w:szCs w:val="24"/>
        </w:rPr>
        <w:br/>
        <w:t>34.5. Годовой отчет об исполнении бюджета Ретюнского сельского поселения подлежит утверждению решением совета депутатов Ретюнского сельского поселения в случае принятия решения об исполнении бюджета.</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Раздел VII. Муниципальный финансовый контроль</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35. Виды муниципального финансового контроля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35.1.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Pr="00341C60">
        <w:rPr>
          <w:rFonts w:ascii="Times New Roman" w:hAnsi="Times New Roman"/>
          <w:color w:val="3B2D36"/>
          <w:sz w:val="24"/>
          <w:szCs w:val="24"/>
        </w:rPr>
        <w:br/>
        <w:t>Муниципальный финансовый контроль подразделяется на внешний и внутренний, предварительный и последующий.</w:t>
      </w:r>
      <w:r w:rsidRPr="00341C60">
        <w:rPr>
          <w:rFonts w:ascii="Times New Roman" w:hAnsi="Times New Roman"/>
          <w:color w:val="3B2D36"/>
          <w:sz w:val="24"/>
          <w:szCs w:val="24"/>
        </w:rPr>
        <w:br/>
        <w:t>35.2. Внешний муниципальный финансовый контроль в сфере бюджетных правоотношений является контрольной деятельностью контрольно-счетного органа Ретюнского сельского поселения, а в случае передачи полномочий - Контрольно-счетной палаты Лужского муниципального района Ленинградской области.</w:t>
      </w:r>
      <w:r w:rsidRPr="00341C60">
        <w:rPr>
          <w:rFonts w:ascii="Times New Roman" w:hAnsi="Times New Roman"/>
          <w:color w:val="3B2D36"/>
          <w:sz w:val="24"/>
          <w:szCs w:val="24"/>
        </w:rPr>
        <w:br/>
        <w:t>35.3. Внутренний муниципальный финансовый контроль в сфере бюджетных правоотношений является контрольной деятельностью администрации Ретюнского сельского поселения.</w:t>
      </w:r>
      <w:r w:rsidRPr="00341C60">
        <w:rPr>
          <w:rFonts w:ascii="Times New Roman" w:hAnsi="Times New Roman"/>
          <w:color w:val="3B2D36"/>
          <w:sz w:val="24"/>
          <w:szCs w:val="24"/>
        </w:rPr>
        <w:br/>
        <w:t>35.4. Предварительный контроль осуществляется в целях предупреждения и пресечения бюджетных нарушений в процессе исполнения местного бюджета.</w:t>
      </w:r>
      <w:r w:rsidRPr="00341C60">
        <w:rPr>
          <w:rFonts w:ascii="Times New Roman" w:hAnsi="Times New Roman"/>
          <w:color w:val="3B2D36"/>
          <w:sz w:val="24"/>
          <w:szCs w:val="24"/>
        </w:rPr>
        <w:br/>
        <w:t>35.5.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36. Объекты муниципального финансового контроля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36.1. Объектами муниципального финансового контроля (далее - объекты контроля) являются:</w:t>
      </w:r>
      <w:r w:rsidRPr="00341C60">
        <w:rPr>
          <w:rFonts w:ascii="Times New Roman" w:hAnsi="Times New Roman"/>
          <w:color w:val="3B2D36"/>
          <w:sz w:val="24"/>
          <w:szCs w:val="24"/>
        </w:rPr>
        <w:b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w:t>
      </w:r>
      <w:r>
        <w:rPr>
          <w:rFonts w:ascii="Times New Roman" w:hAnsi="Times New Roman"/>
          <w:color w:val="3B2D36"/>
          <w:sz w:val="24"/>
          <w:szCs w:val="24"/>
        </w:rPr>
        <w:t>нансирования дефицита бюджета;</w:t>
      </w:r>
      <w:r>
        <w:rPr>
          <w:rFonts w:ascii="Times New Roman" w:hAnsi="Times New Roman"/>
          <w:color w:val="3B2D36"/>
          <w:sz w:val="24"/>
          <w:szCs w:val="24"/>
        </w:rPr>
        <w:br/>
        <w:t>-</w:t>
      </w:r>
      <w:r w:rsidRPr="00341C60">
        <w:rPr>
          <w:rFonts w:ascii="Times New Roman" w:hAnsi="Times New Roman"/>
          <w:color w:val="3B2D36"/>
          <w:sz w:val="24"/>
          <w:szCs w:val="24"/>
        </w:rPr>
        <w:t xml:space="preserve"> муниципальные учреждения;</w:t>
      </w:r>
      <w:r w:rsidRPr="00341C60">
        <w:rPr>
          <w:rFonts w:ascii="Times New Roman" w:hAnsi="Times New Roman"/>
          <w:color w:val="3B2D36"/>
          <w:sz w:val="24"/>
          <w:szCs w:val="24"/>
        </w:rPr>
        <w:br/>
        <w:t>-юридические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договоров (соглашений) о предоставлении муниципальных гарантий;</w:t>
      </w:r>
      <w:r w:rsidRPr="00341C60">
        <w:rPr>
          <w:rFonts w:ascii="Times New Roman" w:hAnsi="Times New Roman"/>
          <w:color w:val="3B2D36"/>
          <w:sz w:val="24"/>
          <w:szCs w:val="24"/>
        </w:rPr>
        <w:b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w:t>
      </w:r>
      <w:r w:rsidRPr="00341C60">
        <w:rPr>
          <w:rFonts w:ascii="Times New Roman" w:hAnsi="Times New Roman"/>
          <w:color w:val="3B2D36"/>
          <w:sz w:val="24"/>
          <w:szCs w:val="24"/>
        </w:rPr>
        <w:br/>
        <w:t>36.2. Органы муниципального финансового контроля осуществляют контроль за использованием средств бюджета муниципального образования,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r w:rsidRPr="00341C60">
        <w:rPr>
          <w:rFonts w:ascii="Times New Roman" w:hAnsi="Times New Roman"/>
          <w:color w:val="3B2D36"/>
          <w:sz w:val="24"/>
          <w:szCs w:val="24"/>
        </w:rPr>
        <w:b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r w:rsidRPr="00341C60">
        <w:rPr>
          <w:rFonts w:ascii="Times New Roman" w:hAnsi="Times New Roman"/>
          <w:color w:val="3B2D36"/>
          <w:sz w:val="24"/>
          <w:szCs w:val="24"/>
        </w:rPr>
        <w:br/>
        <w:t>36.3.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37. Методы осуществления муниципального финансового контроля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37.1. Методами осуществления муниципального финансового контроля являются проверка, ревизия, обследование, санкционирование операций.</w:t>
      </w:r>
      <w:r w:rsidRPr="00341C60">
        <w:rPr>
          <w:rFonts w:ascii="Times New Roman" w:hAnsi="Times New Roman"/>
          <w:color w:val="3B2D36"/>
          <w:sz w:val="24"/>
          <w:szCs w:val="24"/>
        </w:rPr>
        <w:br/>
        <w:t>37.2. Результаты проверки, ревизии оформляются актом.</w:t>
      </w:r>
      <w:r w:rsidRPr="00341C60">
        <w:rPr>
          <w:rFonts w:ascii="Times New Roman" w:hAnsi="Times New Roman"/>
          <w:color w:val="3B2D36"/>
          <w:sz w:val="24"/>
          <w:szCs w:val="24"/>
        </w:rPr>
        <w:br/>
        <w:t>37.3. Проверки подразделяются на камеральные и выездные, в том числе встречные проверки.</w:t>
      </w:r>
      <w:r w:rsidRPr="00341C60">
        <w:rPr>
          <w:rFonts w:ascii="Times New Roman" w:hAnsi="Times New Roman"/>
          <w:color w:val="3B2D36"/>
          <w:sz w:val="24"/>
          <w:szCs w:val="24"/>
        </w:rPr>
        <w:br/>
        <w:t>37.4. Результаты обследования оформляются заключением.</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38. Полномочия финансового органа по осуществлению внутреннего муниципального финансового контроля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38.1. Полномочиями финансового органа по осуществлению внутреннего муниципального финансового контроля являются:</w:t>
      </w:r>
      <w:r w:rsidRPr="00341C60">
        <w:rPr>
          <w:rFonts w:ascii="Times New Roman" w:hAnsi="Times New Roman"/>
          <w:color w:val="3B2D36"/>
          <w:sz w:val="24"/>
          <w:szCs w:val="24"/>
        </w:rPr>
        <w:br/>
        <w:t>- контроль за не превышением суммы по операции над лимитами бюджетных обязательств и (или) бюджетными ассигнованиями;</w:t>
      </w:r>
      <w:r w:rsidRPr="00341C60">
        <w:rPr>
          <w:rFonts w:ascii="Times New Roman" w:hAnsi="Times New Roman"/>
          <w:color w:val="3B2D36"/>
          <w:sz w:val="24"/>
          <w:szCs w:val="24"/>
        </w:rPr>
        <w:b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r w:rsidRPr="00341C60">
        <w:rPr>
          <w:rFonts w:ascii="Times New Roman" w:hAnsi="Times New Roman"/>
          <w:color w:val="3B2D36"/>
          <w:sz w:val="24"/>
          <w:szCs w:val="24"/>
        </w:rPr>
        <w:br/>
        <w:t>- контроль за наличием документов, подтверждающих возникновение денежного обязательства, подлежащего оплате за счет средств бюджета муниципального образования.</w:t>
      </w:r>
      <w:r w:rsidRPr="00341C60">
        <w:rPr>
          <w:rFonts w:ascii="Times New Roman" w:hAnsi="Times New Roman"/>
          <w:color w:val="3B2D36"/>
          <w:sz w:val="24"/>
          <w:szCs w:val="24"/>
        </w:rPr>
        <w:br/>
        <w:t>38.2.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39. Полномочия органов внутреннего муниципального финансового контроля по осуществлению внутреннего муниципального финансового контроля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39.1.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r w:rsidRPr="00341C60">
        <w:rPr>
          <w:rFonts w:ascii="Times New Roman" w:hAnsi="Times New Roman"/>
          <w:color w:val="3B2D36"/>
          <w:sz w:val="24"/>
          <w:szCs w:val="24"/>
        </w:rPr>
        <w:b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r w:rsidRPr="00341C60">
        <w:rPr>
          <w:rFonts w:ascii="Times New Roman" w:hAnsi="Times New Roman"/>
          <w:color w:val="3B2D36"/>
          <w:sz w:val="24"/>
          <w:szCs w:val="24"/>
        </w:rPr>
        <w:b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r w:rsidRPr="00341C60">
        <w:rPr>
          <w:rFonts w:ascii="Times New Roman" w:hAnsi="Times New Roman"/>
          <w:color w:val="3B2D36"/>
          <w:sz w:val="24"/>
          <w:szCs w:val="24"/>
        </w:rPr>
        <w:br/>
        <w:t>39.2. При осуществлении полномочий по внутреннему муниципальному финансовому контролю органами внутреннего муниципального финансового контроля:</w:t>
      </w:r>
      <w:r w:rsidRPr="00341C60">
        <w:rPr>
          <w:rFonts w:ascii="Times New Roman" w:hAnsi="Times New Roman"/>
          <w:color w:val="3B2D36"/>
          <w:sz w:val="24"/>
          <w:szCs w:val="24"/>
        </w:rPr>
        <w:br/>
        <w:t>- проводятся проверки, ревизии и обследования;</w:t>
      </w:r>
      <w:r w:rsidRPr="00341C60">
        <w:rPr>
          <w:rFonts w:ascii="Times New Roman" w:hAnsi="Times New Roman"/>
          <w:color w:val="3B2D36"/>
          <w:sz w:val="24"/>
          <w:szCs w:val="24"/>
        </w:rPr>
        <w:br/>
        <w:t>- направляются объектам контроля акты, заключения, представления и (или) предписания;</w:t>
      </w:r>
      <w:r w:rsidRPr="00341C60">
        <w:rPr>
          <w:rFonts w:ascii="Times New Roman" w:hAnsi="Times New Roman"/>
          <w:color w:val="3B2D36"/>
          <w:sz w:val="24"/>
          <w:szCs w:val="24"/>
        </w:rPr>
        <w:b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r w:rsidRPr="00341C60">
        <w:rPr>
          <w:rFonts w:ascii="Times New Roman" w:hAnsi="Times New Roman"/>
          <w:color w:val="3B2D36"/>
          <w:sz w:val="24"/>
          <w:szCs w:val="24"/>
        </w:rPr>
        <w:b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341C60">
        <w:rPr>
          <w:rFonts w:ascii="Times New Roman" w:hAnsi="Times New Roman"/>
          <w:color w:val="3B2D36"/>
          <w:sz w:val="24"/>
          <w:szCs w:val="24"/>
        </w:rPr>
        <w:br/>
        <w:t>39.3.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муниципального образования.</w:t>
      </w:r>
      <w:r w:rsidRPr="00341C60">
        <w:rPr>
          <w:rFonts w:ascii="Times New Roman" w:hAnsi="Times New Roman"/>
          <w:color w:val="3B2D36"/>
          <w:sz w:val="24"/>
          <w:szCs w:val="24"/>
        </w:rPr>
        <w:b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Статья 40. Представления и предписания органов муниципального</w:t>
      </w:r>
      <w:r w:rsidRPr="00341C60">
        <w:rPr>
          <w:rFonts w:ascii="Times New Roman" w:hAnsi="Times New Roman"/>
          <w:color w:val="3B2D36"/>
          <w:sz w:val="24"/>
          <w:szCs w:val="24"/>
        </w:rPr>
        <w:br/>
        <w:t>финансового контроля</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color w:val="3B2D36"/>
          <w:sz w:val="24"/>
          <w:szCs w:val="24"/>
        </w:rPr>
        <w:t>40.1.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r w:rsidRPr="00341C60">
        <w:rPr>
          <w:rFonts w:ascii="Times New Roman" w:hAnsi="Times New Roman"/>
          <w:color w:val="3B2D36"/>
          <w:sz w:val="24"/>
          <w:szCs w:val="24"/>
        </w:rPr>
        <w:br/>
        <w:t>40.2.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4F626B" w:rsidRPr="00341C60" w:rsidRDefault="004F626B" w:rsidP="00341C60">
      <w:pPr>
        <w:widowControl w:val="0"/>
        <w:spacing w:after="0" w:line="240" w:lineRule="auto"/>
        <w:ind w:firstLine="709"/>
        <w:jc w:val="both"/>
        <w:rPr>
          <w:rFonts w:ascii="Times New Roman" w:hAnsi="Times New Roman"/>
          <w:sz w:val="24"/>
          <w:szCs w:val="24"/>
        </w:rPr>
      </w:pPr>
      <w:r w:rsidRPr="00341C60">
        <w:rPr>
          <w:rFonts w:ascii="Times New Roman" w:hAnsi="Times New Roman"/>
          <w:sz w:val="24"/>
          <w:szCs w:val="24"/>
        </w:rPr>
        <w:t>Статья 41. Нецелевое использование бюджетных средств</w:t>
      </w:r>
    </w:p>
    <w:p w:rsidR="004F626B" w:rsidRPr="00341C60" w:rsidRDefault="004F626B" w:rsidP="00341C60">
      <w:pPr>
        <w:widowControl w:val="0"/>
        <w:spacing w:after="0" w:line="240" w:lineRule="auto"/>
        <w:ind w:firstLine="709"/>
        <w:jc w:val="both"/>
        <w:rPr>
          <w:rFonts w:ascii="Times New Roman" w:hAnsi="Times New Roman"/>
          <w:sz w:val="24"/>
          <w:szCs w:val="24"/>
        </w:rPr>
      </w:pPr>
    </w:p>
    <w:p w:rsidR="004F626B" w:rsidRPr="00341C60" w:rsidRDefault="004F626B" w:rsidP="00341C60">
      <w:pPr>
        <w:widowControl w:val="0"/>
        <w:spacing w:after="0" w:line="240" w:lineRule="auto"/>
        <w:ind w:firstLine="709"/>
        <w:jc w:val="both"/>
        <w:rPr>
          <w:rFonts w:ascii="Times New Roman" w:hAnsi="Times New Roman"/>
          <w:sz w:val="24"/>
          <w:szCs w:val="24"/>
        </w:rPr>
      </w:pPr>
      <w:r w:rsidRPr="00341C60">
        <w:rPr>
          <w:rFonts w:ascii="Times New Roman" w:hAnsi="Times New Roman"/>
          <w:sz w:val="24"/>
          <w:szCs w:val="24"/>
        </w:rPr>
        <w:t xml:space="preserve"> Нецелевым использованием бюджетных средств признаются направление средств бюджета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4F626B" w:rsidRPr="00341C60" w:rsidRDefault="004F626B" w:rsidP="00341C60">
      <w:pPr>
        <w:widowControl w:val="0"/>
        <w:spacing w:after="0" w:line="240" w:lineRule="auto"/>
        <w:ind w:firstLine="709"/>
        <w:jc w:val="both"/>
        <w:rPr>
          <w:rFonts w:ascii="Times New Roman" w:hAnsi="Times New Roman"/>
          <w:sz w:val="24"/>
          <w:szCs w:val="24"/>
        </w:rPr>
      </w:pPr>
      <w:r w:rsidRPr="00341C60">
        <w:rPr>
          <w:rFonts w:ascii="Times New Roman" w:hAnsi="Times New Roman"/>
          <w:sz w:val="24"/>
          <w:szCs w:val="24"/>
        </w:rPr>
        <w:t>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4F626B" w:rsidRPr="00341C60" w:rsidRDefault="004F626B" w:rsidP="00341C60">
      <w:pPr>
        <w:widowControl w:val="0"/>
        <w:spacing w:after="0" w:line="240" w:lineRule="auto"/>
        <w:ind w:firstLine="709"/>
        <w:jc w:val="both"/>
        <w:rPr>
          <w:rFonts w:ascii="Times New Roman" w:hAnsi="Times New Roman"/>
          <w:sz w:val="24"/>
          <w:szCs w:val="24"/>
        </w:rPr>
      </w:pPr>
      <w:r w:rsidRPr="00341C60">
        <w:rPr>
          <w:rFonts w:ascii="Times New Roman" w:hAnsi="Times New Roman"/>
          <w:sz w:val="24"/>
          <w:szCs w:val="24"/>
        </w:rPr>
        <w:t>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4F626B" w:rsidRPr="00341C60" w:rsidRDefault="004F626B" w:rsidP="00341C60">
      <w:pPr>
        <w:widowControl w:val="0"/>
        <w:spacing w:after="0" w:line="240" w:lineRule="auto"/>
        <w:ind w:firstLine="709"/>
        <w:jc w:val="both"/>
        <w:rPr>
          <w:rFonts w:ascii="Times New Roman" w:hAnsi="Times New Roman"/>
          <w:sz w:val="24"/>
          <w:szCs w:val="24"/>
        </w:rPr>
      </w:pPr>
    </w:p>
    <w:p w:rsidR="004F626B" w:rsidRPr="00341C60" w:rsidRDefault="004F626B" w:rsidP="00341C60">
      <w:pPr>
        <w:widowControl w:val="0"/>
        <w:spacing w:after="0" w:line="240" w:lineRule="auto"/>
        <w:ind w:firstLine="709"/>
        <w:jc w:val="both"/>
        <w:rPr>
          <w:rFonts w:ascii="Times New Roman" w:hAnsi="Times New Roman"/>
          <w:sz w:val="24"/>
          <w:szCs w:val="24"/>
        </w:rPr>
      </w:pPr>
      <w:r w:rsidRPr="00341C60">
        <w:rPr>
          <w:rFonts w:ascii="Times New Roman" w:hAnsi="Times New Roman"/>
          <w:sz w:val="24"/>
          <w:szCs w:val="24"/>
        </w:rPr>
        <w:t>Статья 42. Невозврат либо несвоевременный возврат бюджетного кредита</w:t>
      </w:r>
    </w:p>
    <w:p w:rsidR="004F626B" w:rsidRPr="00341C60" w:rsidRDefault="004F626B" w:rsidP="00341C60">
      <w:pPr>
        <w:widowControl w:val="0"/>
        <w:spacing w:after="0" w:line="240" w:lineRule="auto"/>
        <w:ind w:firstLine="709"/>
        <w:jc w:val="both"/>
        <w:rPr>
          <w:rFonts w:ascii="Times New Roman" w:hAnsi="Times New Roman"/>
          <w:sz w:val="24"/>
          <w:szCs w:val="24"/>
        </w:rPr>
      </w:pPr>
    </w:p>
    <w:p w:rsidR="004F626B" w:rsidRPr="00341C60" w:rsidRDefault="004F626B" w:rsidP="00341C60">
      <w:pPr>
        <w:widowControl w:val="0"/>
        <w:spacing w:after="0" w:line="240" w:lineRule="auto"/>
        <w:ind w:firstLine="709"/>
        <w:jc w:val="both"/>
        <w:rPr>
          <w:rFonts w:ascii="Times New Roman" w:hAnsi="Times New Roman"/>
          <w:sz w:val="24"/>
          <w:szCs w:val="24"/>
        </w:rPr>
      </w:pPr>
      <w:r w:rsidRPr="00341C60">
        <w:rPr>
          <w:rFonts w:ascii="Times New Roman" w:hAnsi="Times New Roman"/>
          <w:sz w:val="24"/>
          <w:szCs w:val="24"/>
        </w:rP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8">
        <w:r w:rsidRPr="00341C60">
          <w:rPr>
            <w:rFonts w:ascii="Times New Roman" w:hAnsi="Times New Roman"/>
            <w:sz w:val="24"/>
            <w:szCs w:val="24"/>
          </w:rPr>
          <w:t>ставки рефинансирования</w:t>
        </w:r>
      </w:hyperlink>
      <w:r w:rsidRPr="00341C60">
        <w:rPr>
          <w:rFonts w:ascii="Times New Roman" w:hAnsi="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4F626B" w:rsidRPr="00341C60" w:rsidRDefault="004F626B" w:rsidP="00341C60">
      <w:pPr>
        <w:spacing w:after="0" w:line="240" w:lineRule="auto"/>
        <w:ind w:firstLine="709"/>
        <w:jc w:val="both"/>
        <w:rPr>
          <w:rFonts w:ascii="Times New Roman" w:hAnsi="Times New Roman"/>
          <w:sz w:val="24"/>
          <w:szCs w:val="24"/>
        </w:rPr>
      </w:pPr>
    </w:p>
    <w:p w:rsidR="004F626B" w:rsidRPr="00341C60" w:rsidRDefault="004F626B" w:rsidP="00341C60">
      <w:pPr>
        <w:widowControl w:val="0"/>
        <w:spacing w:after="0" w:line="240" w:lineRule="auto"/>
        <w:ind w:firstLine="709"/>
        <w:jc w:val="both"/>
        <w:rPr>
          <w:rFonts w:ascii="Times New Roman" w:hAnsi="Times New Roman"/>
          <w:sz w:val="24"/>
          <w:szCs w:val="24"/>
        </w:rPr>
      </w:pPr>
      <w:r w:rsidRPr="00341C60">
        <w:rPr>
          <w:rFonts w:ascii="Times New Roman" w:hAnsi="Times New Roman"/>
          <w:sz w:val="24"/>
          <w:szCs w:val="24"/>
        </w:rPr>
        <w:t>Статья 43. Неперечисление либо несвоевременное перечисление платы за пользование бюджетным кредитом</w:t>
      </w:r>
    </w:p>
    <w:p w:rsidR="004F626B" w:rsidRPr="00341C60" w:rsidRDefault="004F626B" w:rsidP="00341C60">
      <w:pPr>
        <w:widowControl w:val="0"/>
        <w:spacing w:after="0" w:line="240" w:lineRule="auto"/>
        <w:ind w:firstLine="709"/>
        <w:jc w:val="both"/>
        <w:rPr>
          <w:rFonts w:ascii="Times New Roman" w:hAnsi="Times New Roman"/>
          <w:sz w:val="24"/>
          <w:szCs w:val="24"/>
        </w:rPr>
      </w:pPr>
    </w:p>
    <w:p w:rsidR="004F626B" w:rsidRPr="00341C60" w:rsidRDefault="004F626B" w:rsidP="00341C60">
      <w:pPr>
        <w:widowControl w:val="0"/>
        <w:spacing w:after="0" w:line="240" w:lineRule="auto"/>
        <w:ind w:firstLine="709"/>
        <w:jc w:val="both"/>
        <w:rPr>
          <w:rFonts w:ascii="Times New Roman" w:hAnsi="Times New Roman"/>
          <w:sz w:val="24"/>
          <w:szCs w:val="24"/>
        </w:rPr>
      </w:pPr>
      <w:r w:rsidRPr="00341C60">
        <w:rPr>
          <w:rFonts w:ascii="Times New Roman" w:hAnsi="Times New Roman"/>
          <w:sz w:val="24"/>
          <w:szCs w:val="24"/>
        </w:rP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9">
        <w:r w:rsidRPr="00341C60">
          <w:rPr>
            <w:rFonts w:ascii="Times New Roman" w:hAnsi="Times New Roman"/>
            <w:sz w:val="24"/>
            <w:szCs w:val="24"/>
          </w:rPr>
          <w:t>ставки рефинансирования</w:t>
        </w:r>
      </w:hyperlink>
      <w:r w:rsidRPr="00341C60">
        <w:rPr>
          <w:rFonts w:ascii="Times New Roman" w:hAnsi="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4F626B" w:rsidRPr="00341C60" w:rsidRDefault="004F626B" w:rsidP="00341C60">
      <w:pPr>
        <w:spacing w:after="0" w:line="240" w:lineRule="auto"/>
        <w:ind w:firstLine="709"/>
        <w:jc w:val="both"/>
        <w:rPr>
          <w:rFonts w:ascii="Times New Roman" w:hAnsi="Times New Roman"/>
          <w:sz w:val="24"/>
          <w:szCs w:val="24"/>
        </w:rPr>
      </w:pPr>
    </w:p>
    <w:p w:rsidR="004F626B" w:rsidRPr="00341C60" w:rsidRDefault="004F626B" w:rsidP="00341C60">
      <w:pPr>
        <w:widowControl w:val="0"/>
        <w:spacing w:after="0" w:line="240" w:lineRule="auto"/>
        <w:ind w:firstLine="709"/>
        <w:jc w:val="both"/>
        <w:rPr>
          <w:rFonts w:ascii="Times New Roman" w:hAnsi="Times New Roman"/>
          <w:sz w:val="24"/>
          <w:szCs w:val="24"/>
        </w:rPr>
      </w:pPr>
      <w:r w:rsidRPr="00341C60">
        <w:rPr>
          <w:rFonts w:ascii="Times New Roman" w:hAnsi="Times New Roman"/>
          <w:sz w:val="24"/>
          <w:szCs w:val="24"/>
        </w:rPr>
        <w:t>Статья 44. Нарушение условий предоставления бюджетного кредита</w:t>
      </w:r>
    </w:p>
    <w:p w:rsidR="004F626B" w:rsidRPr="00341C60" w:rsidRDefault="004F626B" w:rsidP="00341C60">
      <w:pPr>
        <w:widowControl w:val="0"/>
        <w:spacing w:after="0" w:line="240" w:lineRule="auto"/>
        <w:ind w:firstLine="709"/>
        <w:jc w:val="both"/>
        <w:rPr>
          <w:rFonts w:ascii="Times New Roman" w:hAnsi="Times New Roman"/>
          <w:sz w:val="24"/>
          <w:szCs w:val="24"/>
        </w:rPr>
      </w:pPr>
    </w:p>
    <w:p w:rsidR="004F626B" w:rsidRPr="00341C60" w:rsidRDefault="004F626B" w:rsidP="00341C60">
      <w:pPr>
        <w:widowControl w:val="0"/>
        <w:spacing w:after="0" w:line="240" w:lineRule="auto"/>
        <w:ind w:firstLine="709"/>
        <w:jc w:val="both"/>
        <w:rPr>
          <w:rFonts w:ascii="Times New Roman" w:hAnsi="Times New Roman"/>
          <w:sz w:val="24"/>
          <w:szCs w:val="24"/>
        </w:rPr>
      </w:pPr>
      <w:r w:rsidRPr="00341C60">
        <w:rPr>
          <w:rFonts w:ascii="Times New Roman" w:hAnsi="Times New Roman"/>
          <w:sz w:val="24"/>
          <w:szCs w:val="24"/>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4F626B" w:rsidRPr="00341C60" w:rsidRDefault="004F626B" w:rsidP="00341C60">
      <w:pPr>
        <w:widowControl w:val="0"/>
        <w:spacing w:after="0" w:line="240" w:lineRule="auto"/>
        <w:ind w:firstLine="709"/>
        <w:jc w:val="both"/>
        <w:rPr>
          <w:rFonts w:ascii="Times New Roman" w:hAnsi="Times New Roman"/>
          <w:sz w:val="24"/>
          <w:szCs w:val="24"/>
        </w:rPr>
      </w:pPr>
    </w:p>
    <w:p w:rsidR="004F626B" w:rsidRPr="00341C60" w:rsidRDefault="004F626B" w:rsidP="00341C60">
      <w:pPr>
        <w:widowControl w:val="0"/>
        <w:spacing w:after="0" w:line="240" w:lineRule="auto"/>
        <w:ind w:firstLine="709"/>
        <w:jc w:val="both"/>
        <w:rPr>
          <w:rFonts w:ascii="Times New Roman" w:hAnsi="Times New Roman"/>
          <w:sz w:val="24"/>
          <w:szCs w:val="24"/>
        </w:rPr>
      </w:pPr>
      <w:r w:rsidRPr="00341C60">
        <w:rPr>
          <w:rFonts w:ascii="Times New Roman" w:hAnsi="Times New Roman"/>
          <w:sz w:val="24"/>
          <w:szCs w:val="24"/>
        </w:rPr>
        <w:t>Статья 45 . Нарушение условий предоставления межбюджетных трансфертов</w:t>
      </w:r>
    </w:p>
    <w:p w:rsidR="004F626B" w:rsidRPr="00341C60" w:rsidRDefault="004F626B" w:rsidP="00341C60">
      <w:pPr>
        <w:spacing w:after="0" w:line="240" w:lineRule="auto"/>
        <w:ind w:firstLine="709"/>
        <w:jc w:val="both"/>
        <w:rPr>
          <w:rFonts w:ascii="Times New Roman" w:hAnsi="Times New Roman"/>
          <w:color w:val="3B2D36"/>
          <w:sz w:val="24"/>
          <w:szCs w:val="24"/>
        </w:rPr>
      </w:pPr>
      <w:r w:rsidRPr="00341C60">
        <w:rPr>
          <w:rFonts w:ascii="Times New Roman" w:hAnsi="Times New Roman"/>
          <w:sz w:val="24"/>
          <w:szCs w:val="24"/>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4F626B" w:rsidRPr="00341C60" w:rsidRDefault="004F626B" w:rsidP="00341C60">
      <w:pPr>
        <w:spacing w:after="0" w:line="240" w:lineRule="auto"/>
        <w:ind w:firstLine="709"/>
        <w:jc w:val="both"/>
        <w:rPr>
          <w:rFonts w:ascii="Times New Roman" w:hAnsi="Times New Roman"/>
          <w:sz w:val="24"/>
          <w:szCs w:val="24"/>
        </w:rPr>
      </w:pPr>
      <w:r w:rsidRPr="00341C60">
        <w:rPr>
          <w:rFonts w:ascii="Times New Roman" w:hAnsi="Times New Roman"/>
          <w:sz w:val="24"/>
          <w:szCs w:val="24"/>
        </w:rPr>
        <w:t xml:space="preserve"> </w:t>
      </w:r>
    </w:p>
    <w:p w:rsidR="004F626B" w:rsidRPr="00341C60" w:rsidRDefault="004F626B">
      <w:pPr>
        <w:spacing w:before="100" w:after="100" w:line="240" w:lineRule="auto"/>
        <w:jc w:val="both"/>
        <w:rPr>
          <w:rFonts w:ascii="Times New Roman" w:hAnsi="Times New Roman"/>
          <w:color w:val="3B2D36"/>
          <w:sz w:val="24"/>
          <w:szCs w:val="24"/>
        </w:rPr>
      </w:pPr>
    </w:p>
    <w:p w:rsidR="004F626B" w:rsidRPr="00341C60" w:rsidRDefault="004F626B">
      <w:pPr>
        <w:jc w:val="both"/>
        <w:rPr>
          <w:rFonts w:ascii="Times New Roman" w:hAnsi="Times New Roman"/>
          <w:sz w:val="24"/>
          <w:szCs w:val="24"/>
        </w:rPr>
      </w:pPr>
    </w:p>
    <w:p w:rsidR="004F626B" w:rsidRPr="00341C60" w:rsidRDefault="004F626B" w:rsidP="00DA7A4C">
      <w:pPr>
        <w:rPr>
          <w:rFonts w:ascii="Times New Roman" w:hAnsi="Times New Roman"/>
          <w:sz w:val="24"/>
          <w:szCs w:val="24"/>
        </w:rPr>
      </w:pPr>
    </w:p>
    <w:p w:rsidR="004F626B" w:rsidRPr="00341C60" w:rsidRDefault="004F626B" w:rsidP="00DA7A4C">
      <w:pPr>
        <w:rPr>
          <w:rFonts w:ascii="Times New Roman" w:hAnsi="Times New Roman"/>
          <w:sz w:val="24"/>
          <w:szCs w:val="24"/>
        </w:rPr>
      </w:pPr>
    </w:p>
    <w:p w:rsidR="004F626B" w:rsidRPr="00341C60" w:rsidRDefault="004F626B" w:rsidP="00DA7A4C">
      <w:pPr>
        <w:tabs>
          <w:tab w:val="left" w:pos="3533"/>
        </w:tabs>
        <w:rPr>
          <w:rFonts w:ascii="Times New Roman" w:hAnsi="Times New Roman"/>
          <w:sz w:val="24"/>
          <w:szCs w:val="24"/>
        </w:rPr>
      </w:pPr>
      <w:r w:rsidRPr="00341C60">
        <w:rPr>
          <w:rFonts w:ascii="Times New Roman" w:hAnsi="Times New Roman"/>
          <w:sz w:val="24"/>
          <w:szCs w:val="24"/>
        </w:rPr>
        <w:tab/>
      </w:r>
    </w:p>
    <w:sectPr w:rsidR="004F626B" w:rsidRPr="00341C60" w:rsidSect="007C48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26B" w:rsidRDefault="004F626B" w:rsidP="00B47A8B">
      <w:pPr>
        <w:spacing w:after="0" w:line="240" w:lineRule="auto"/>
      </w:pPr>
      <w:r>
        <w:separator/>
      </w:r>
    </w:p>
  </w:endnote>
  <w:endnote w:type="continuationSeparator" w:id="0">
    <w:p w:rsidR="004F626B" w:rsidRDefault="004F626B" w:rsidP="00B47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26B" w:rsidRDefault="004F626B" w:rsidP="00B47A8B">
      <w:pPr>
        <w:spacing w:after="0" w:line="240" w:lineRule="auto"/>
      </w:pPr>
      <w:r>
        <w:separator/>
      </w:r>
    </w:p>
  </w:footnote>
  <w:footnote w:type="continuationSeparator" w:id="0">
    <w:p w:rsidR="004F626B" w:rsidRDefault="004F626B" w:rsidP="00B47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A343F"/>
    <w:multiLevelType w:val="multilevel"/>
    <w:tmpl w:val="A35A53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01D"/>
    <w:rsid w:val="00023B7F"/>
    <w:rsid w:val="0008127C"/>
    <w:rsid w:val="000B5A29"/>
    <w:rsid w:val="000C25B5"/>
    <w:rsid w:val="000E2009"/>
    <w:rsid w:val="000F73A3"/>
    <w:rsid w:val="00151DDA"/>
    <w:rsid w:val="001572A7"/>
    <w:rsid w:val="001A7743"/>
    <w:rsid w:val="002062CD"/>
    <w:rsid w:val="0021409D"/>
    <w:rsid w:val="00214E53"/>
    <w:rsid w:val="00242F2D"/>
    <w:rsid w:val="0031007E"/>
    <w:rsid w:val="00341C60"/>
    <w:rsid w:val="003E0181"/>
    <w:rsid w:val="003E6420"/>
    <w:rsid w:val="0043412C"/>
    <w:rsid w:val="00450BCA"/>
    <w:rsid w:val="004B1BA7"/>
    <w:rsid w:val="004E2A0A"/>
    <w:rsid w:val="004E2C27"/>
    <w:rsid w:val="004F626B"/>
    <w:rsid w:val="00504DEB"/>
    <w:rsid w:val="005220B3"/>
    <w:rsid w:val="005243C1"/>
    <w:rsid w:val="005537EB"/>
    <w:rsid w:val="005E44C3"/>
    <w:rsid w:val="006506A8"/>
    <w:rsid w:val="006A2DC2"/>
    <w:rsid w:val="006E49F6"/>
    <w:rsid w:val="007755E3"/>
    <w:rsid w:val="007A677E"/>
    <w:rsid w:val="007C2F46"/>
    <w:rsid w:val="007C4810"/>
    <w:rsid w:val="0083246D"/>
    <w:rsid w:val="008E08F2"/>
    <w:rsid w:val="008F18BE"/>
    <w:rsid w:val="00917EA4"/>
    <w:rsid w:val="00961903"/>
    <w:rsid w:val="00972D04"/>
    <w:rsid w:val="00977C75"/>
    <w:rsid w:val="009A49BE"/>
    <w:rsid w:val="009B3C4B"/>
    <w:rsid w:val="009B7268"/>
    <w:rsid w:val="00A91DC2"/>
    <w:rsid w:val="00AC2124"/>
    <w:rsid w:val="00AD7B9E"/>
    <w:rsid w:val="00B46692"/>
    <w:rsid w:val="00B47A8B"/>
    <w:rsid w:val="00B544D1"/>
    <w:rsid w:val="00BE7810"/>
    <w:rsid w:val="00BF3397"/>
    <w:rsid w:val="00BF586E"/>
    <w:rsid w:val="00C405D7"/>
    <w:rsid w:val="00C50536"/>
    <w:rsid w:val="00C701AD"/>
    <w:rsid w:val="00C74190"/>
    <w:rsid w:val="00C972D1"/>
    <w:rsid w:val="00CD201D"/>
    <w:rsid w:val="00D46E23"/>
    <w:rsid w:val="00D8606C"/>
    <w:rsid w:val="00DA7A4C"/>
    <w:rsid w:val="00DF2EBA"/>
    <w:rsid w:val="00E1061F"/>
    <w:rsid w:val="00E12A92"/>
    <w:rsid w:val="00EE3B9D"/>
    <w:rsid w:val="00F10431"/>
    <w:rsid w:val="00F773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1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47A8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47A8B"/>
    <w:rPr>
      <w:rFonts w:cs="Times New Roman"/>
    </w:rPr>
  </w:style>
  <w:style w:type="paragraph" w:styleId="Footer">
    <w:name w:val="footer"/>
    <w:basedOn w:val="Normal"/>
    <w:link w:val="FooterChar"/>
    <w:uiPriority w:val="99"/>
    <w:semiHidden/>
    <w:rsid w:val="00B47A8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47A8B"/>
    <w:rPr>
      <w:rFonts w:cs="Times New Roman"/>
    </w:rPr>
  </w:style>
  <w:style w:type="paragraph" w:styleId="BalloonText">
    <w:name w:val="Balloon Text"/>
    <w:basedOn w:val="Normal"/>
    <w:link w:val="BalloonTextChar"/>
    <w:uiPriority w:val="99"/>
    <w:semiHidden/>
    <w:rsid w:val="00B47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7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F8219F6DD549EBB83D38432A90079813CDA8DE7DE9AF0EC9E217CAnF26H%20%5C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34AFC6A3D4CBC5D299BD2667D2D48E611DCAE7AA70894E89733D301o023H%20%5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343</TotalTime>
  <Pages>30</Pages>
  <Words>14765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Владелец</cp:lastModifiedBy>
  <cp:revision>11</cp:revision>
  <cp:lastPrinted>2017-04-08T10:43:00Z</cp:lastPrinted>
  <dcterms:created xsi:type="dcterms:W3CDTF">2015-06-16T02:16:00Z</dcterms:created>
  <dcterms:modified xsi:type="dcterms:W3CDTF">2017-04-08T10:54:00Z</dcterms:modified>
</cp:coreProperties>
</file>